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505EF" w14:textId="113FD390" w:rsidR="00D97718" w:rsidRPr="00034ABF" w:rsidRDefault="000F7B07" w:rsidP="00C547FE">
      <w:pPr>
        <w:spacing w:after="0" w:line="360" w:lineRule="auto"/>
        <w:ind w:firstLine="720"/>
        <w:rPr>
          <w:rFonts w:ascii="Calibri" w:eastAsia="Times New Roman" w:hAnsi="Calibri" w:cs="Times New Roman"/>
          <w:szCs w:val="20"/>
        </w:rPr>
      </w:pPr>
      <w:bookmarkStart w:id="0" w:name="_Hlk505006736"/>
      <w:bookmarkEnd w:id="0"/>
      <w:r w:rsidRPr="000A6ACF">
        <w:rPr>
          <w:rFonts w:ascii="Calibri" w:hAnsi="Calibri"/>
          <w:noProof/>
          <w:color w:val="404040" w:themeColor="text1" w:themeTint="BF"/>
        </w:rPr>
        <w:drawing>
          <wp:anchor distT="0" distB="0" distL="114300" distR="114300" simplePos="0" relativeHeight="251659264" behindDoc="1" locked="0" layoutInCell="1" allowOverlap="1" wp14:anchorId="77872E8F" wp14:editId="1812147F">
            <wp:simplePos x="0" y="0"/>
            <wp:positionH relativeFrom="page">
              <wp:align>right</wp:align>
            </wp:positionH>
            <wp:positionV relativeFrom="page">
              <wp:align>top</wp:align>
            </wp:positionV>
            <wp:extent cx="7772400" cy="9048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_cover_hea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0" cy="9048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97718" w:rsidRPr="00034ABF">
        <w:rPr>
          <w:rFonts w:ascii="Calibri" w:hAnsi="Calibri"/>
          <w:szCs w:val="20"/>
        </w:rPr>
        <w:t>To:</w:t>
      </w:r>
      <w:r w:rsidR="00D97718" w:rsidRPr="00034ABF">
        <w:rPr>
          <w:rFonts w:ascii="Calibri" w:hAnsi="Calibri"/>
          <w:szCs w:val="20"/>
        </w:rPr>
        <w:tab/>
      </w:r>
      <w:r w:rsidR="004126EE" w:rsidRPr="00034ABF">
        <w:rPr>
          <w:rFonts w:ascii="Calibri" w:hAnsi="Calibri"/>
          <w:szCs w:val="20"/>
        </w:rPr>
        <w:t>Interested Parties</w:t>
      </w:r>
      <w:r w:rsidR="00DE5EF3" w:rsidRPr="00034ABF">
        <w:rPr>
          <w:rFonts w:ascii="Calibri" w:hAnsi="Calibri"/>
          <w:szCs w:val="20"/>
        </w:rPr>
        <w:t xml:space="preserve"> </w:t>
      </w:r>
    </w:p>
    <w:p w14:paraId="5201A446" w14:textId="4CA9C6C3" w:rsidR="00D97718" w:rsidRDefault="00D94FF3" w:rsidP="00C547FE">
      <w:pPr>
        <w:spacing w:after="0" w:line="360" w:lineRule="auto"/>
        <w:ind w:left="720"/>
        <w:jc w:val="both"/>
        <w:rPr>
          <w:rFonts w:ascii="Calibri" w:hAnsi="Calibri"/>
          <w:szCs w:val="20"/>
        </w:rPr>
      </w:pPr>
      <w:r w:rsidRPr="00034ABF">
        <w:rPr>
          <w:rFonts w:ascii="Calibri" w:hAnsi="Calibri"/>
          <w:szCs w:val="20"/>
        </w:rPr>
        <w:t>From:</w:t>
      </w:r>
      <w:r w:rsidRPr="00034ABF">
        <w:rPr>
          <w:rFonts w:ascii="Calibri" w:hAnsi="Calibri"/>
          <w:szCs w:val="20"/>
        </w:rPr>
        <w:tab/>
        <w:t xml:space="preserve">Celinda Lake, Daniel </w:t>
      </w:r>
      <w:proofErr w:type="spellStart"/>
      <w:r w:rsidRPr="00034ABF">
        <w:rPr>
          <w:rFonts w:ascii="Calibri" w:hAnsi="Calibri"/>
          <w:szCs w:val="20"/>
        </w:rPr>
        <w:t>Gotoff</w:t>
      </w:r>
      <w:proofErr w:type="spellEnd"/>
      <w:r w:rsidRPr="00034ABF">
        <w:rPr>
          <w:rFonts w:ascii="Calibri" w:hAnsi="Calibri"/>
          <w:szCs w:val="20"/>
        </w:rPr>
        <w:t xml:space="preserve">, </w:t>
      </w:r>
      <w:r w:rsidR="00892D42">
        <w:rPr>
          <w:rFonts w:ascii="Calibri" w:hAnsi="Calibri"/>
          <w:szCs w:val="20"/>
        </w:rPr>
        <w:t>and Hayley Cohen</w:t>
      </w:r>
      <w:r w:rsidR="00D97718" w:rsidRPr="00034ABF">
        <w:rPr>
          <w:rFonts w:ascii="Calibri" w:hAnsi="Calibri"/>
          <w:i/>
          <w:szCs w:val="20"/>
        </w:rPr>
        <w:t>, Lake Research Partners</w:t>
      </w:r>
      <w:r w:rsidR="00D97718" w:rsidRPr="00034ABF">
        <w:rPr>
          <w:rFonts w:ascii="Calibri" w:hAnsi="Calibri"/>
          <w:szCs w:val="20"/>
        </w:rPr>
        <w:t xml:space="preserve">   </w:t>
      </w:r>
    </w:p>
    <w:p w14:paraId="686A7F12" w14:textId="78728450" w:rsidR="00A9753D" w:rsidRDefault="00A9753D" w:rsidP="00C547FE">
      <w:pPr>
        <w:spacing w:after="0" w:line="360" w:lineRule="auto"/>
        <w:ind w:left="720"/>
        <w:jc w:val="both"/>
        <w:rPr>
          <w:rFonts w:ascii="Calibri" w:hAnsi="Calibri"/>
          <w:i/>
          <w:szCs w:val="20"/>
        </w:rPr>
      </w:pPr>
      <w:r>
        <w:rPr>
          <w:rFonts w:ascii="Calibri" w:hAnsi="Calibri"/>
          <w:szCs w:val="20"/>
        </w:rPr>
        <w:tab/>
        <w:t xml:space="preserve">Robert </w:t>
      </w:r>
      <w:r w:rsidR="00741E33">
        <w:rPr>
          <w:rFonts w:ascii="Calibri" w:hAnsi="Calibri"/>
          <w:szCs w:val="20"/>
        </w:rPr>
        <w:t>Carpenter</w:t>
      </w:r>
      <w:r>
        <w:rPr>
          <w:rFonts w:ascii="Calibri" w:hAnsi="Calibri"/>
          <w:szCs w:val="20"/>
        </w:rPr>
        <w:t xml:space="preserve">, </w:t>
      </w:r>
      <w:r w:rsidR="00B00928" w:rsidRPr="00B00928">
        <w:rPr>
          <w:rFonts w:ascii="Calibri" w:hAnsi="Calibri"/>
          <w:i/>
          <w:szCs w:val="20"/>
        </w:rPr>
        <w:t>Chesapeake Beach Consulting</w:t>
      </w:r>
    </w:p>
    <w:p w14:paraId="2407F469" w14:textId="23AD6D62" w:rsidR="00DE5EF3" w:rsidRDefault="00DE5EF3" w:rsidP="00C547FE">
      <w:pPr>
        <w:spacing w:after="0" w:line="360" w:lineRule="auto"/>
        <w:ind w:left="720"/>
        <w:jc w:val="both"/>
        <w:rPr>
          <w:rFonts w:ascii="Calibri" w:hAnsi="Calibri"/>
          <w:szCs w:val="20"/>
        </w:rPr>
      </w:pPr>
      <w:r w:rsidRPr="00034ABF">
        <w:rPr>
          <w:rFonts w:ascii="Calibri" w:hAnsi="Calibri"/>
          <w:szCs w:val="20"/>
        </w:rPr>
        <w:t>RE:</w:t>
      </w:r>
      <w:r w:rsidRPr="00034ABF">
        <w:rPr>
          <w:rFonts w:ascii="Calibri" w:hAnsi="Calibri"/>
          <w:szCs w:val="20"/>
        </w:rPr>
        <w:tab/>
      </w:r>
      <w:r w:rsidR="00D408D6">
        <w:rPr>
          <w:rFonts w:ascii="Calibri" w:hAnsi="Calibri"/>
          <w:szCs w:val="20"/>
        </w:rPr>
        <w:t>Support for Policies and Candidates who hold Financial Companies Accountable for Discrimination</w:t>
      </w:r>
    </w:p>
    <w:p w14:paraId="603837F5" w14:textId="73BE1C7F" w:rsidR="00FD0DC2" w:rsidRPr="00034ABF" w:rsidRDefault="00CF0754" w:rsidP="00C547FE">
      <w:pPr>
        <w:pBdr>
          <w:bottom w:val="single" w:sz="4" w:space="1" w:color="auto"/>
        </w:pBdr>
        <w:spacing w:after="0" w:line="360" w:lineRule="auto"/>
        <w:ind w:left="720"/>
        <w:jc w:val="both"/>
        <w:rPr>
          <w:rFonts w:ascii="Calibri" w:hAnsi="Calibri"/>
          <w:szCs w:val="20"/>
        </w:rPr>
      </w:pPr>
      <w:r w:rsidRPr="00034ABF">
        <w:rPr>
          <w:rFonts w:ascii="Calibri" w:hAnsi="Calibri"/>
          <w:szCs w:val="20"/>
        </w:rPr>
        <w:t>Date:</w:t>
      </w:r>
      <w:r w:rsidRPr="00034ABF">
        <w:rPr>
          <w:rFonts w:ascii="Calibri" w:hAnsi="Calibri"/>
          <w:szCs w:val="20"/>
        </w:rPr>
        <w:tab/>
      </w:r>
      <w:r w:rsidR="00D97718" w:rsidRPr="00D408D6">
        <w:rPr>
          <w:rFonts w:ascii="Calibri" w:hAnsi="Calibri"/>
          <w:noProof/>
          <w:szCs w:val="20"/>
        </w:rPr>
        <w:drawing>
          <wp:anchor distT="0" distB="0" distL="114300" distR="114300" simplePos="0" relativeHeight="251660288" behindDoc="1" locked="0" layoutInCell="1" allowOverlap="1" wp14:anchorId="08A8F906" wp14:editId="55660716">
            <wp:simplePos x="0" y="0"/>
            <wp:positionH relativeFrom="page">
              <wp:align>right</wp:align>
            </wp:positionH>
            <wp:positionV relativeFrom="page">
              <wp:align>bottom</wp:align>
            </wp:positionV>
            <wp:extent cx="7772400" cy="66751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_cover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2400" cy="66751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408D6" w:rsidRPr="00D408D6">
        <w:rPr>
          <w:rFonts w:ascii="Calibri" w:hAnsi="Calibri"/>
          <w:noProof/>
          <w:szCs w:val="20"/>
        </w:rPr>
        <w:t>May</w:t>
      </w:r>
      <w:r w:rsidR="00BC1B58" w:rsidRPr="00D408D6">
        <w:rPr>
          <w:rFonts w:ascii="Calibri" w:hAnsi="Calibri"/>
          <w:szCs w:val="20"/>
        </w:rPr>
        <w:t xml:space="preserve"> </w:t>
      </w:r>
      <w:r w:rsidR="002B206D">
        <w:rPr>
          <w:rFonts w:ascii="Calibri" w:hAnsi="Calibri"/>
          <w:szCs w:val="20"/>
        </w:rPr>
        <w:t>10</w:t>
      </w:r>
      <w:r w:rsidR="002B206D" w:rsidRPr="002B206D">
        <w:rPr>
          <w:rFonts w:ascii="Calibri" w:hAnsi="Calibri"/>
          <w:szCs w:val="20"/>
          <w:vertAlign w:val="superscript"/>
        </w:rPr>
        <w:t>th</w:t>
      </w:r>
      <w:r w:rsidR="002B206D">
        <w:rPr>
          <w:rFonts w:ascii="Calibri" w:hAnsi="Calibri"/>
          <w:szCs w:val="20"/>
        </w:rPr>
        <w:t xml:space="preserve">, </w:t>
      </w:r>
      <w:r w:rsidR="00D94FF3" w:rsidRPr="00034ABF">
        <w:rPr>
          <w:rFonts w:ascii="Calibri" w:hAnsi="Calibri"/>
          <w:szCs w:val="20"/>
        </w:rPr>
        <w:t>2018</w:t>
      </w:r>
    </w:p>
    <w:p w14:paraId="49894782" w14:textId="77777777" w:rsidR="004E7B73" w:rsidRDefault="004E7B73" w:rsidP="00075E5E">
      <w:pPr>
        <w:tabs>
          <w:tab w:val="left" w:pos="1080"/>
        </w:tabs>
        <w:ind w:left="720"/>
        <w:jc w:val="both"/>
      </w:pPr>
    </w:p>
    <w:p w14:paraId="22850B4C" w14:textId="0BDD72C9" w:rsidR="00E5063C" w:rsidRDefault="00FB7896" w:rsidP="00075E5E">
      <w:pPr>
        <w:tabs>
          <w:tab w:val="left" w:pos="1080"/>
        </w:tabs>
        <w:ind w:left="720"/>
        <w:jc w:val="both"/>
      </w:pPr>
      <w:r w:rsidRPr="00075E5E">
        <w:t xml:space="preserve">A recent </w:t>
      </w:r>
      <w:r w:rsidR="00856C3E" w:rsidRPr="00075E5E">
        <w:t>nationwide</w:t>
      </w:r>
      <w:r w:rsidR="00792090" w:rsidRPr="00075E5E">
        <w:t xml:space="preserve"> </w:t>
      </w:r>
      <w:r w:rsidR="00856C3E" w:rsidRPr="00075E5E">
        <w:t>survey of</w:t>
      </w:r>
      <w:r w:rsidR="001F5D39">
        <w:t xml:space="preserve"> </w:t>
      </w:r>
      <w:r w:rsidR="00B27C48">
        <w:t>likely</w:t>
      </w:r>
      <w:r w:rsidR="00856C3E" w:rsidRPr="00075E5E">
        <w:t xml:space="preserve"> 2018</w:t>
      </w:r>
      <w:r w:rsidR="008D492A">
        <w:t xml:space="preserve"> </w:t>
      </w:r>
      <w:r w:rsidR="00856C3E" w:rsidRPr="00075E5E">
        <w:t>voters</w:t>
      </w:r>
      <w:r w:rsidR="00B27C48">
        <w:t xml:space="preserve"> in key battleground </w:t>
      </w:r>
      <w:r w:rsidR="005D65E4">
        <w:t xml:space="preserve">Congressional </w:t>
      </w:r>
      <w:r w:rsidR="00B27C48">
        <w:t>districts</w:t>
      </w:r>
      <w:r w:rsidR="008D492A">
        <w:t xml:space="preserve">, including an oversample of potential surge voters in those districts, </w:t>
      </w:r>
      <w:r w:rsidR="00BB5B3B">
        <w:t xml:space="preserve">reveals </w:t>
      </w:r>
      <w:r w:rsidR="00A5495D">
        <w:t>overwhelming</w:t>
      </w:r>
      <w:r w:rsidR="00BB5B3B">
        <w:t>, broad-based, and intense</w:t>
      </w:r>
      <w:r w:rsidR="00A85369" w:rsidRPr="00075E5E">
        <w:t xml:space="preserve"> support</w:t>
      </w:r>
      <w:r w:rsidR="00856C3E" w:rsidRPr="00075E5E">
        <w:t xml:space="preserve"> for </w:t>
      </w:r>
      <w:r w:rsidR="00C03216">
        <w:t>holding financial companies accountable for discriminatory practices.</w:t>
      </w:r>
      <w:r w:rsidR="008D492A" w:rsidRPr="00075E5E">
        <w:rPr>
          <w:rStyle w:val="FootnoteReference"/>
        </w:rPr>
        <w:footnoteReference w:id="1"/>
      </w:r>
      <w:r w:rsidR="00C03216">
        <w:t xml:space="preserve"> </w:t>
      </w:r>
      <w:r w:rsidR="00E5063C">
        <w:t>Likely voters are defined as</w:t>
      </w:r>
      <w:r w:rsidR="00C41277">
        <w:t xml:space="preserve"> voters with regular </w:t>
      </w:r>
      <w:r w:rsidR="00C41277" w:rsidRPr="00E536C3">
        <w:t>midterm vote history</w:t>
      </w:r>
      <w:r w:rsidR="00C41277">
        <w:t xml:space="preserve"> (allowing for some inclusion of new registrants since the last midterm), while s</w:t>
      </w:r>
      <w:r w:rsidR="00E536C3" w:rsidRPr="00E536C3">
        <w:t>urge</w:t>
      </w:r>
      <w:r w:rsidR="00E536C3">
        <w:t xml:space="preserve">, or </w:t>
      </w:r>
      <w:r w:rsidR="00E536C3" w:rsidRPr="00E536C3">
        <w:t>drop-off</w:t>
      </w:r>
      <w:r w:rsidR="00E536C3">
        <w:t>,</w:t>
      </w:r>
      <w:r w:rsidR="00E536C3" w:rsidRPr="00E536C3">
        <w:t xml:space="preserve"> voters</w:t>
      </w:r>
      <w:r w:rsidR="00E536C3">
        <w:t xml:space="preserve"> are</w:t>
      </w:r>
      <w:r w:rsidR="00E536C3" w:rsidRPr="00E536C3">
        <w:t xml:space="preserve"> defined as voters with Presidential vote history, but uneven or no midterm vote history</w:t>
      </w:r>
      <w:r w:rsidR="00E536C3">
        <w:t>.</w:t>
      </w:r>
      <w:r w:rsidR="00E536C3" w:rsidRPr="00E536C3">
        <w:t xml:space="preserve"> </w:t>
      </w:r>
    </w:p>
    <w:p w14:paraId="32ED0FA2" w14:textId="0C653A95" w:rsidR="00FA3160" w:rsidRDefault="00B859CD" w:rsidP="00075E5E">
      <w:pPr>
        <w:tabs>
          <w:tab w:val="left" w:pos="1080"/>
        </w:tabs>
        <w:ind w:left="720"/>
        <w:jc w:val="both"/>
      </w:pPr>
      <w:r>
        <w:t xml:space="preserve">For both </w:t>
      </w:r>
      <w:r w:rsidR="008D492A">
        <w:t>audiences</w:t>
      </w:r>
      <w:r>
        <w:t>, n</w:t>
      </w:r>
      <w:r w:rsidR="00C03216">
        <w:t>early 9-in-</w:t>
      </w:r>
      <w:r w:rsidR="008D492A">
        <w:t>10</w:t>
      </w:r>
      <w:r w:rsidR="00C03216">
        <w:t xml:space="preserve"> support a proposal to </w:t>
      </w:r>
      <w:r w:rsidR="008D492A">
        <w:t xml:space="preserve">hold to account </w:t>
      </w:r>
      <w:r w:rsidR="00C03216">
        <w:t xml:space="preserve">financial companies that </w:t>
      </w:r>
      <w:r w:rsidR="00513A7A">
        <w:t xml:space="preserve">deny </w:t>
      </w:r>
      <w:r>
        <w:t xml:space="preserve">loans, </w:t>
      </w:r>
      <w:r w:rsidR="00513A7A">
        <w:t xml:space="preserve">charge </w:t>
      </w:r>
      <w:r w:rsidR="00C03216">
        <w:t xml:space="preserve">higher interest rates, or </w:t>
      </w:r>
      <w:r w:rsidR="009A5F7A">
        <w:t xml:space="preserve">engage in </w:t>
      </w:r>
      <w:r w:rsidR="00C03216">
        <w:t xml:space="preserve">other discriminatory practices, based on </w:t>
      </w:r>
      <w:r>
        <w:t>a person’s</w:t>
      </w:r>
      <w:r w:rsidR="00C03216">
        <w:t xml:space="preserve"> race. </w:t>
      </w:r>
      <w:r>
        <w:t xml:space="preserve">This </w:t>
      </w:r>
      <w:r w:rsidR="003D3928">
        <w:t xml:space="preserve">policy </w:t>
      </w:r>
      <w:r w:rsidR="008D492A">
        <w:t xml:space="preserve">is the top-testing </w:t>
      </w:r>
      <w:r w:rsidR="003D3928">
        <w:t>proposal</w:t>
      </w:r>
      <w:r w:rsidR="00FA3160">
        <w:t>,</w:t>
      </w:r>
      <w:r w:rsidR="00495637">
        <w:t xml:space="preserve"> </w:t>
      </w:r>
      <w:r w:rsidR="0015125E">
        <w:t>with</w:t>
      </w:r>
      <w:r w:rsidR="00FA3160">
        <w:t xml:space="preserve"> </w:t>
      </w:r>
      <w:r w:rsidR="000461B1" w:rsidRPr="00A5495D">
        <w:rPr>
          <w:b/>
        </w:rPr>
        <w:t xml:space="preserve">supermajorities of every major subgroup in the data </w:t>
      </w:r>
      <w:r w:rsidR="000461B1" w:rsidRPr="00A5495D">
        <w:rPr>
          <w:b/>
          <w:i/>
        </w:rPr>
        <w:t>strongly</w:t>
      </w:r>
      <w:r w:rsidR="000461B1" w:rsidRPr="00A5495D">
        <w:rPr>
          <w:b/>
        </w:rPr>
        <w:t xml:space="preserve"> support</w:t>
      </w:r>
      <w:r w:rsidR="000461B1">
        <w:rPr>
          <w:b/>
        </w:rPr>
        <w:t xml:space="preserve">ing it, </w:t>
      </w:r>
      <w:r w:rsidR="005D65E4" w:rsidRPr="00A5495D">
        <w:rPr>
          <w:b/>
        </w:rPr>
        <w:t xml:space="preserve">including </w:t>
      </w:r>
      <w:r w:rsidR="00FE66AB" w:rsidRPr="00A5495D">
        <w:rPr>
          <w:b/>
        </w:rPr>
        <w:t xml:space="preserve">voters </w:t>
      </w:r>
      <w:r w:rsidR="000461B1" w:rsidRPr="00A5495D">
        <w:rPr>
          <w:b/>
        </w:rPr>
        <w:t xml:space="preserve">in Congressional districts </w:t>
      </w:r>
      <w:r w:rsidR="000461B1" w:rsidRPr="000461B1">
        <w:rPr>
          <w:b/>
        </w:rPr>
        <w:t xml:space="preserve">rated by Cook Political Report </w:t>
      </w:r>
      <w:r w:rsidR="000461B1">
        <w:rPr>
          <w:b/>
        </w:rPr>
        <w:t>as</w:t>
      </w:r>
      <w:r w:rsidR="005D65E4" w:rsidRPr="00A5495D">
        <w:rPr>
          <w:b/>
        </w:rPr>
        <w:t xml:space="preserve"> </w:t>
      </w:r>
      <w:r w:rsidR="004F44D3" w:rsidRPr="00A5495D">
        <w:rPr>
          <w:b/>
        </w:rPr>
        <w:t xml:space="preserve">Lean </w:t>
      </w:r>
      <w:r w:rsidR="004F44D3" w:rsidRPr="00A5495D">
        <w:rPr>
          <w:b/>
          <w:i/>
        </w:rPr>
        <w:t>and</w:t>
      </w:r>
      <w:r w:rsidR="004F44D3" w:rsidRPr="00A5495D">
        <w:rPr>
          <w:b/>
        </w:rPr>
        <w:t xml:space="preserve"> </w:t>
      </w:r>
      <w:r w:rsidR="005D65E4" w:rsidRPr="00A5495D">
        <w:rPr>
          <w:b/>
        </w:rPr>
        <w:t>Likely Republican</w:t>
      </w:r>
      <w:r w:rsidR="00495637">
        <w:t xml:space="preserve">. </w:t>
      </w:r>
    </w:p>
    <w:p w14:paraId="3834FDBE" w14:textId="0BD40DD3" w:rsidR="00075E5E" w:rsidRPr="00075E5E" w:rsidRDefault="00495637" w:rsidP="00075E5E">
      <w:pPr>
        <w:tabs>
          <w:tab w:val="left" w:pos="1080"/>
        </w:tabs>
        <w:ind w:left="720"/>
        <w:jc w:val="both"/>
      </w:pPr>
      <w:r>
        <w:t xml:space="preserve">This </w:t>
      </w:r>
      <w:r w:rsidR="005D65E4">
        <w:t xml:space="preserve">survey </w:t>
      </w:r>
      <w:r>
        <w:t>data comes at a crucial time</w:t>
      </w:r>
      <w:r w:rsidR="00C66336">
        <w:t xml:space="preserve">, as the </w:t>
      </w:r>
      <w:r w:rsidR="000A7D5C">
        <w:t xml:space="preserve">House of Representatives voted </w:t>
      </w:r>
      <w:r w:rsidR="00F33652">
        <w:t>earlier this week</w:t>
      </w:r>
      <w:r w:rsidR="005D65E4">
        <w:t xml:space="preserve"> </w:t>
      </w:r>
      <w:r w:rsidR="000A7D5C">
        <w:t xml:space="preserve">to repeal </w:t>
      </w:r>
      <w:r w:rsidR="002B206D">
        <w:t>regulation</w:t>
      </w:r>
      <w:r w:rsidR="005D65E4">
        <w:t>s</w:t>
      </w:r>
      <w:r w:rsidR="002B206D">
        <w:t xml:space="preserve"> to protect consumers against </w:t>
      </w:r>
      <w:r w:rsidR="000A7D5C">
        <w:t xml:space="preserve">auto lenders </w:t>
      </w:r>
      <w:r w:rsidR="002B206D">
        <w:t>that</w:t>
      </w:r>
      <w:r w:rsidR="000A7D5C">
        <w:t xml:space="preserve"> </w:t>
      </w:r>
      <w:r w:rsidR="002B206D">
        <w:t>charge</w:t>
      </w:r>
      <w:r w:rsidR="000A7D5C">
        <w:t xml:space="preserve"> minorities higher fees for their car loans.</w:t>
      </w:r>
      <w:r w:rsidR="00C66336">
        <w:t xml:space="preserve"> These </w:t>
      </w:r>
      <w:r w:rsidR="00A5495D">
        <w:t>strong</w:t>
      </w:r>
      <w:r w:rsidR="005D4414">
        <w:t>,</w:t>
      </w:r>
      <w:r w:rsidR="00A5495D">
        <w:t xml:space="preserve"> bi-partisan </w:t>
      </w:r>
      <w:r w:rsidR="00C66336">
        <w:t xml:space="preserve">findings show </w:t>
      </w:r>
      <w:r w:rsidR="000A7D5C">
        <w:t xml:space="preserve">not only that </w:t>
      </w:r>
      <w:r w:rsidR="00C66336">
        <w:t xml:space="preserve">2018 voters are supportive of </w:t>
      </w:r>
      <w:r w:rsidR="005D65E4">
        <w:t xml:space="preserve">holding </w:t>
      </w:r>
      <w:r w:rsidR="000A7D5C">
        <w:t>industries</w:t>
      </w:r>
      <w:r w:rsidR="00C66336">
        <w:t xml:space="preserve"> </w:t>
      </w:r>
      <w:r w:rsidR="005D65E4">
        <w:t xml:space="preserve">to account </w:t>
      </w:r>
      <w:r w:rsidR="00C66336">
        <w:t>for discriminatory practices</w:t>
      </w:r>
      <w:r w:rsidR="005D65E4">
        <w:t>,</w:t>
      </w:r>
      <w:r w:rsidR="00C66336">
        <w:t xml:space="preserve"> </w:t>
      </w:r>
      <w:r w:rsidR="000A7D5C">
        <w:t>but also that they</w:t>
      </w:r>
      <w:r w:rsidR="00C66336">
        <w:t xml:space="preserve"> are willing to vote on it. </w:t>
      </w:r>
      <w:r w:rsidR="005D65E4">
        <w:t>Indeed, C</w:t>
      </w:r>
      <w:r w:rsidR="00C66336">
        <w:t xml:space="preserve">ongressional candidates </w:t>
      </w:r>
      <w:r w:rsidR="005D65E4">
        <w:t xml:space="preserve">running this cycle </w:t>
      </w:r>
      <w:r w:rsidR="00C66336">
        <w:t>have a uniq</w:t>
      </w:r>
      <w:r w:rsidR="005D4414">
        <w:t>ue opportunity to marry the top-of-</w:t>
      </w:r>
      <w:r w:rsidR="00C66336">
        <w:t xml:space="preserve">mind issues of racial discrimination and the outsized power of the financial industry to appeal to voters of all backgrounds in key </w:t>
      </w:r>
      <w:r w:rsidR="005D65E4">
        <w:t xml:space="preserve">battleground </w:t>
      </w:r>
      <w:r w:rsidR="00C66336">
        <w:t xml:space="preserve">districts. </w:t>
      </w:r>
    </w:p>
    <w:p w14:paraId="7EFA234C" w14:textId="77777777" w:rsidR="00C547FE" w:rsidRDefault="00C547FE" w:rsidP="00075E5E">
      <w:pPr>
        <w:tabs>
          <w:tab w:val="left" w:pos="1080"/>
        </w:tabs>
        <w:ind w:left="720"/>
        <w:jc w:val="both"/>
        <w:rPr>
          <w:b/>
          <w:color w:val="0085B4"/>
          <w:sz w:val="28"/>
        </w:rPr>
      </w:pPr>
      <w:r>
        <w:rPr>
          <w:noProof/>
        </w:rPr>
        <w:drawing>
          <wp:inline distT="0" distB="0" distL="0" distR="0" wp14:anchorId="04457CA7" wp14:editId="0CCA9B44">
            <wp:extent cx="5917565" cy="2061713"/>
            <wp:effectExtent l="0" t="0" r="6985" b="1524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15441E2" w14:textId="77777777" w:rsidR="00DA2BE8" w:rsidRPr="00492D9E" w:rsidRDefault="00DA2BE8" w:rsidP="00DA2BE8">
      <w:pPr>
        <w:tabs>
          <w:tab w:val="left" w:pos="1080"/>
        </w:tabs>
        <w:jc w:val="both"/>
      </w:pPr>
    </w:p>
    <w:p w14:paraId="1F49F924" w14:textId="1A1E82F4" w:rsidR="00075E5E" w:rsidRPr="007E6943" w:rsidRDefault="00C66336" w:rsidP="004E7B73">
      <w:pPr>
        <w:tabs>
          <w:tab w:val="left" w:pos="1080"/>
        </w:tabs>
        <w:ind w:left="360"/>
        <w:jc w:val="both"/>
        <w:rPr>
          <w:b/>
          <w:color w:val="0085B4"/>
          <w:sz w:val="28"/>
        </w:rPr>
      </w:pPr>
      <w:r>
        <w:rPr>
          <w:b/>
          <w:color w:val="0085B4"/>
          <w:sz w:val="28"/>
        </w:rPr>
        <w:t>Key Findings</w:t>
      </w:r>
      <w:r w:rsidR="00075E5E" w:rsidRPr="007E6943">
        <w:rPr>
          <w:b/>
          <w:color w:val="0085B4"/>
          <w:sz w:val="28"/>
        </w:rPr>
        <w:t>:</w:t>
      </w:r>
    </w:p>
    <w:p w14:paraId="75C6367B" w14:textId="161B5421" w:rsidR="00D92F7A" w:rsidRDefault="002B206D" w:rsidP="004E7B73">
      <w:pPr>
        <w:pStyle w:val="ListParagraph"/>
        <w:numPr>
          <w:ilvl w:val="0"/>
          <w:numId w:val="21"/>
        </w:numPr>
        <w:tabs>
          <w:tab w:val="left" w:pos="1080"/>
        </w:tabs>
        <w:jc w:val="both"/>
      </w:pPr>
      <w:r w:rsidRPr="004E7B73">
        <w:rPr>
          <w:b/>
        </w:rPr>
        <w:t xml:space="preserve">Overwhelming majorities of nearly every group of </w:t>
      </w:r>
      <w:proofErr w:type="gramStart"/>
      <w:r w:rsidRPr="004E7B73">
        <w:rPr>
          <w:b/>
        </w:rPr>
        <w:t>voters</w:t>
      </w:r>
      <w:proofErr w:type="gramEnd"/>
      <w:r w:rsidRPr="004E7B73">
        <w:rPr>
          <w:b/>
        </w:rPr>
        <w:t xml:space="preserve"> support “holding financial companies accountable if they discriminate against people because of their race or ethnicity”</w:t>
      </w:r>
      <w:r w:rsidR="004F44D3">
        <w:t xml:space="preserve">. This includes </w:t>
      </w:r>
      <w:r w:rsidR="00D92F7A">
        <w:t>88% of all likely voters (including 77% who support the proposal strongly) and 87% of surge/drop-off voters (83% strongly); 94% of Democrats (92% strongly), 89% of independents (83% strongly), and 81% of Republicans (64% strongly); 94% of voters in Likely/Lean Democratic districts (89% strongly), 89% of voters in Tossup districts (77% strongly), 81% of voters in Lean Republican districts (68% strongly), and 89% of voters in Likely Republican districts (81% strongly).</w:t>
      </w:r>
    </w:p>
    <w:p w14:paraId="7C185A3E" w14:textId="4D4AF096" w:rsidR="00DA2BE8" w:rsidRDefault="00DA2BE8" w:rsidP="00D92F7A">
      <w:pPr>
        <w:pStyle w:val="ListParagraph"/>
        <w:tabs>
          <w:tab w:val="left" w:pos="1080"/>
        </w:tabs>
        <w:ind w:left="900"/>
        <w:jc w:val="both"/>
      </w:pPr>
    </w:p>
    <w:tbl>
      <w:tblPr>
        <w:tblStyle w:val="TableGrid"/>
        <w:tblW w:w="0" w:type="auto"/>
        <w:jc w:val="center"/>
        <w:tblLook w:val="04A0" w:firstRow="1" w:lastRow="0" w:firstColumn="1" w:lastColumn="0" w:noHBand="0" w:noVBand="1"/>
      </w:tblPr>
      <w:tblGrid>
        <w:gridCol w:w="4590"/>
        <w:gridCol w:w="990"/>
      </w:tblGrid>
      <w:tr w:rsidR="00DA2BE8" w:rsidRPr="00AE1EE6" w14:paraId="4B5F2446" w14:textId="77777777" w:rsidTr="00A976D2">
        <w:trPr>
          <w:jc w:val="center"/>
        </w:trPr>
        <w:tc>
          <w:tcPr>
            <w:tcW w:w="5580" w:type="dxa"/>
            <w:gridSpan w:val="2"/>
            <w:shd w:val="clear" w:color="auto" w:fill="0099CC"/>
          </w:tcPr>
          <w:p w14:paraId="4A842A7F" w14:textId="770C00EE" w:rsidR="00DA2BE8" w:rsidRPr="00AE1EE6" w:rsidRDefault="00DA2BE8" w:rsidP="00DA2BE8">
            <w:pPr>
              <w:jc w:val="center"/>
              <w:rPr>
                <w:b/>
                <w:sz w:val="20"/>
              </w:rPr>
            </w:pPr>
            <w:r>
              <w:rPr>
                <w:b/>
                <w:color w:val="FFFFFF" w:themeColor="background1"/>
                <w:sz w:val="28"/>
              </w:rPr>
              <w:t>Support for holding financial companies accountable for discrimination</w:t>
            </w:r>
          </w:p>
        </w:tc>
      </w:tr>
      <w:tr w:rsidR="00DA2BE8" w:rsidRPr="00CD3456" w14:paraId="181CBA5A" w14:textId="77777777" w:rsidTr="00A976D2">
        <w:trPr>
          <w:jc w:val="center"/>
        </w:trPr>
        <w:tc>
          <w:tcPr>
            <w:tcW w:w="4590" w:type="dxa"/>
            <w:shd w:val="clear" w:color="auto" w:fill="0099CC"/>
          </w:tcPr>
          <w:p w14:paraId="773DA146" w14:textId="77777777" w:rsidR="00DA2BE8" w:rsidRPr="00CD3456" w:rsidRDefault="00DA2BE8" w:rsidP="00E005F6">
            <w:pPr>
              <w:rPr>
                <w:rFonts w:cstheme="minorHAnsi"/>
                <w:b/>
                <w:color w:val="FFFFFF" w:themeColor="background1"/>
                <w:sz w:val="21"/>
                <w:szCs w:val="21"/>
              </w:rPr>
            </w:pPr>
            <w:r w:rsidRPr="00CD3456">
              <w:rPr>
                <w:rFonts w:cstheme="minorHAnsi"/>
                <w:b/>
                <w:color w:val="FFFFFF" w:themeColor="background1"/>
                <w:sz w:val="21"/>
                <w:szCs w:val="21"/>
              </w:rPr>
              <w:t>Group</w:t>
            </w:r>
          </w:p>
        </w:tc>
        <w:tc>
          <w:tcPr>
            <w:tcW w:w="990" w:type="dxa"/>
            <w:shd w:val="clear" w:color="auto" w:fill="0099CC"/>
          </w:tcPr>
          <w:p w14:paraId="1260E714" w14:textId="3F7E0B67" w:rsidR="00DA2BE8" w:rsidRPr="00CD3456" w:rsidRDefault="00DA2BE8" w:rsidP="00E005F6">
            <w:pPr>
              <w:jc w:val="center"/>
              <w:rPr>
                <w:rFonts w:cstheme="minorHAnsi"/>
                <w:b/>
                <w:color w:val="FFFFFF" w:themeColor="background1"/>
                <w:sz w:val="21"/>
                <w:szCs w:val="21"/>
              </w:rPr>
            </w:pPr>
            <w:r w:rsidRPr="00CD3456">
              <w:rPr>
                <w:rFonts w:cstheme="minorHAnsi"/>
                <w:b/>
                <w:color w:val="FFFFFF" w:themeColor="background1"/>
                <w:sz w:val="21"/>
                <w:szCs w:val="21"/>
              </w:rPr>
              <w:t xml:space="preserve">% </w:t>
            </w:r>
            <w:r>
              <w:rPr>
                <w:rFonts w:cstheme="minorHAnsi"/>
                <w:b/>
                <w:color w:val="FFFFFF" w:themeColor="background1"/>
                <w:sz w:val="21"/>
                <w:szCs w:val="21"/>
              </w:rPr>
              <w:t>Strongly Support</w:t>
            </w:r>
          </w:p>
        </w:tc>
      </w:tr>
      <w:tr w:rsidR="00DA2BE8" w:rsidRPr="00AE1EE6" w14:paraId="25BDBF91" w14:textId="77777777" w:rsidTr="00A976D2">
        <w:trPr>
          <w:jc w:val="center"/>
        </w:trPr>
        <w:tc>
          <w:tcPr>
            <w:tcW w:w="4590" w:type="dxa"/>
            <w:shd w:val="clear" w:color="auto" w:fill="F2F2F2" w:themeFill="background1" w:themeFillShade="F2"/>
          </w:tcPr>
          <w:p w14:paraId="2125BFA0" w14:textId="06C35183" w:rsidR="00DA2BE8" w:rsidRPr="00AE1EE6" w:rsidRDefault="00DA2BE8" w:rsidP="00E005F6">
            <w:pPr>
              <w:rPr>
                <w:rFonts w:cstheme="minorHAnsi"/>
                <w:sz w:val="21"/>
                <w:szCs w:val="21"/>
              </w:rPr>
            </w:pPr>
            <w:r>
              <w:rPr>
                <w:rFonts w:cstheme="minorHAnsi"/>
                <w:sz w:val="21"/>
                <w:szCs w:val="21"/>
              </w:rPr>
              <w:t>White</w:t>
            </w:r>
          </w:p>
        </w:tc>
        <w:tc>
          <w:tcPr>
            <w:tcW w:w="990" w:type="dxa"/>
            <w:shd w:val="clear" w:color="auto" w:fill="F2F2F2" w:themeFill="background1" w:themeFillShade="F2"/>
          </w:tcPr>
          <w:p w14:paraId="4035280E" w14:textId="23FB07F9" w:rsidR="00DA2BE8" w:rsidRPr="00AE1EE6" w:rsidRDefault="00A976D2" w:rsidP="00E005F6">
            <w:pPr>
              <w:jc w:val="center"/>
              <w:rPr>
                <w:rFonts w:cstheme="minorHAnsi"/>
                <w:sz w:val="21"/>
                <w:szCs w:val="21"/>
              </w:rPr>
            </w:pPr>
            <w:r>
              <w:rPr>
                <w:rFonts w:cstheme="minorHAnsi"/>
                <w:sz w:val="21"/>
                <w:szCs w:val="21"/>
              </w:rPr>
              <w:t>77</w:t>
            </w:r>
          </w:p>
        </w:tc>
      </w:tr>
      <w:tr w:rsidR="00DA2BE8" w:rsidRPr="00AE1EE6" w14:paraId="62DFB7A1" w14:textId="77777777" w:rsidTr="00A976D2">
        <w:trPr>
          <w:jc w:val="center"/>
        </w:trPr>
        <w:tc>
          <w:tcPr>
            <w:tcW w:w="4590" w:type="dxa"/>
            <w:shd w:val="clear" w:color="auto" w:fill="F2F2F2" w:themeFill="background1" w:themeFillShade="F2"/>
          </w:tcPr>
          <w:p w14:paraId="7B6AEE12" w14:textId="405DE3A7" w:rsidR="00DA2BE8" w:rsidRPr="00AE1EE6" w:rsidRDefault="00DA2BE8" w:rsidP="00E005F6">
            <w:pPr>
              <w:rPr>
                <w:rFonts w:cstheme="minorHAnsi"/>
                <w:sz w:val="21"/>
                <w:szCs w:val="21"/>
              </w:rPr>
            </w:pPr>
            <w:r>
              <w:rPr>
                <w:rFonts w:cstheme="minorHAnsi"/>
                <w:sz w:val="21"/>
                <w:szCs w:val="21"/>
              </w:rPr>
              <w:t>African American</w:t>
            </w:r>
          </w:p>
        </w:tc>
        <w:tc>
          <w:tcPr>
            <w:tcW w:w="990" w:type="dxa"/>
            <w:shd w:val="clear" w:color="auto" w:fill="F2F2F2" w:themeFill="background1" w:themeFillShade="F2"/>
          </w:tcPr>
          <w:p w14:paraId="503C24EB" w14:textId="36DD4F51" w:rsidR="00DA2BE8" w:rsidRPr="00AE1EE6" w:rsidRDefault="00A976D2" w:rsidP="00E005F6">
            <w:pPr>
              <w:jc w:val="center"/>
              <w:rPr>
                <w:rFonts w:cstheme="minorHAnsi"/>
                <w:sz w:val="21"/>
                <w:szCs w:val="21"/>
              </w:rPr>
            </w:pPr>
            <w:r>
              <w:rPr>
                <w:rFonts w:cstheme="minorHAnsi"/>
                <w:sz w:val="21"/>
                <w:szCs w:val="21"/>
              </w:rPr>
              <w:t>86</w:t>
            </w:r>
          </w:p>
        </w:tc>
      </w:tr>
      <w:tr w:rsidR="00DA2BE8" w:rsidRPr="00AE1EE6" w14:paraId="70611AEC" w14:textId="77777777" w:rsidTr="00A976D2">
        <w:trPr>
          <w:jc w:val="center"/>
        </w:trPr>
        <w:tc>
          <w:tcPr>
            <w:tcW w:w="4590" w:type="dxa"/>
            <w:shd w:val="clear" w:color="auto" w:fill="F2F2F2" w:themeFill="background1" w:themeFillShade="F2"/>
          </w:tcPr>
          <w:p w14:paraId="3B947CF8" w14:textId="3B2C03B8" w:rsidR="00DA2BE8" w:rsidRPr="00AE1EE6" w:rsidRDefault="00DA2BE8" w:rsidP="00E005F6">
            <w:pPr>
              <w:rPr>
                <w:rFonts w:cstheme="minorHAnsi"/>
                <w:sz w:val="21"/>
                <w:szCs w:val="21"/>
              </w:rPr>
            </w:pPr>
            <w:r>
              <w:rPr>
                <w:rFonts w:cstheme="minorHAnsi"/>
                <w:sz w:val="21"/>
                <w:szCs w:val="21"/>
              </w:rPr>
              <w:t>Latinx</w:t>
            </w:r>
          </w:p>
        </w:tc>
        <w:tc>
          <w:tcPr>
            <w:tcW w:w="990" w:type="dxa"/>
            <w:shd w:val="clear" w:color="auto" w:fill="F2F2F2" w:themeFill="background1" w:themeFillShade="F2"/>
          </w:tcPr>
          <w:p w14:paraId="4A8B1BFF" w14:textId="0D25DC8A" w:rsidR="00DA2BE8" w:rsidRPr="00AE1EE6" w:rsidRDefault="00A976D2" w:rsidP="00E005F6">
            <w:pPr>
              <w:jc w:val="center"/>
              <w:rPr>
                <w:rFonts w:cstheme="minorHAnsi"/>
                <w:sz w:val="21"/>
                <w:szCs w:val="21"/>
              </w:rPr>
            </w:pPr>
            <w:r>
              <w:rPr>
                <w:rFonts w:cstheme="minorHAnsi"/>
                <w:sz w:val="21"/>
                <w:szCs w:val="21"/>
              </w:rPr>
              <w:t>84</w:t>
            </w:r>
          </w:p>
        </w:tc>
      </w:tr>
      <w:tr w:rsidR="00DA2BE8" w:rsidRPr="004F5DBD" w14:paraId="01D80959" w14:textId="77777777" w:rsidTr="00A976D2">
        <w:trPr>
          <w:jc w:val="center"/>
        </w:trPr>
        <w:tc>
          <w:tcPr>
            <w:tcW w:w="4590" w:type="dxa"/>
            <w:shd w:val="clear" w:color="auto" w:fill="F2F2F2" w:themeFill="background1" w:themeFillShade="F2"/>
          </w:tcPr>
          <w:p w14:paraId="5852B3EA" w14:textId="34562D0B" w:rsidR="00DA2BE8" w:rsidRPr="00DA2BE8" w:rsidRDefault="00DA2BE8" w:rsidP="00E005F6">
            <w:pPr>
              <w:rPr>
                <w:rFonts w:cstheme="minorHAnsi"/>
                <w:sz w:val="21"/>
                <w:szCs w:val="21"/>
              </w:rPr>
            </w:pPr>
            <w:r>
              <w:rPr>
                <w:rFonts w:cstheme="minorHAnsi"/>
                <w:sz w:val="21"/>
                <w:szCs w:val="21"/>
              </w:rPr>
              <w:t>Men &lt; 50</w:t>
            </w:r>
          </w:p>
        </w:tc>
        <w:tc>
          <w:tcPr>
            <w:tcW w:w="990" w:type="dxa"/>
            <w:shd w:val="clear" w:color="auto" w:fill="F2F2F2" w:themeFill="background1" w:themeFillShade="F2"/>
          </w:tcPr>
          <w:p w14:paraId="77CCEC4D" w14:textId="54DBAAD3" w:rsidR="00DA2BE8" w:rsidRPr="00A976D2" w:rsidRDefault="00A976D2" w:rsidP="00E005F6">
            <w:pPr>
              <w:jc w:val="center"/>
              <w:rPr>
                <w:rFonts w:cstheme="minorHAnsi"/>
                <w:sz w:val="21"/>
                <w:szCs w:val="21"/>
              </w:rPr>
            </w:pPr>
            <w:r w:rsidRPr="00A976D2">
              <w:rPr>
                <w:rFonts w:cstheme="minorHAnsi"/>
                <w:sz w:val="21"/>
                <w:szCs w:val="21"/>
              </w:rPr>
              <w:t>80</w:t>
            </w:r>
          </w:p>
        </w:tc>
      </w:tr>
      <w:tr w:rsidR="00DA2BE8" w:rsidRPr="00AE1EE6" w14:paraId="6486E361" w14:textId="77777777" w:rsidTr="00A976D2">
        <w:trPr>
          <w:jc w:val="center"/>
        </w:trPr>
        <w:tc>
          <w:tcPr>
            <w:tcW w:w="4590" w:type="dxa"/>
            <w:shd w:val="clear" w:color="auto" w:fill="F2F2F2" w:themeFill="background1" w:themeFillShade="F2"/>
          </w:tcPr>
          <w:p w14:paraId="57EB4DD5" w14:textId="04FDCC44" w:rsidR="00DA2BE8" w:rsidRPr="00AE1EE6" w:rsidRDefault="00DA2BE8" w:rsidP="00E005F6">
            <w:pPr>
              <w:rPr>
                <w:rFonts w:cstheme="minorHAnsi"/>
                <w:sz w:val="21"/>
                <w:szCs w:val="21"/>
              </w:rPr>
            </w:pPr>
            <w:r>
              <w:rPr>
                <w:rFonts w:cstheme="minorHAnsi"/>
                <w:sz w:val="21"/>
                <w:szCs w:val="21"/>
              </w:rPr>
              <w:t>Men 50+</w:t>
            </w:r>
          </w:p>
        </w:tc>
        <w:tc>
          <w:tcPr>
            <w:tcW w:w="990" w:type="dxa"/>
            <w:shd w:val="clear" w:color="auto" w:fill="F2F2F2" w:themeFill="background1" w:themeFillShade="F2"/>
          </w:tcPr>
          <w:p w14:paraId="7915CE8D" w14:textId="74FFB63E" w:rsidR="00DA2BE8" w:rsidRPr="00A976D2" w:rsidRDefault="00A976D2" w:rsidP="00E005F6">
            <w:pPr>
              <w:jc w:val="center"/>
              <w:rPr>
                <w:rFonts w:cstheme="minorHAnsi"/>
                <w:sz w:val="21"/>
                <w:szCs w:val="21"/>
              </w:rPr>
            </w:pPr>
            <w:r>
              <w:rPr>
                <w:rFonts w:cstheme="minorHAnsi"/>
                <w:sz w:val="21"/>
                <w:szCs w:val="21"/>
              </w:rPr>
              <w:t>73</w:t>
            </w:r>
          </w:p>
        </w:tc>
      </w:tr>
      <w:tr w:rsidR="00DA2BE8" w14:paraId="4586D108" w14:textId="77777777" w:rsidTr="00A976D2">
        <w:trPr>
          <w:jc w:val="center"/>
        </w:trPr>
        <w:tc>
          <w:tcPr>
            <w:tcW w:w="4590" w:type="dxa"/>
            <w:shd w:val="clear" w:color="auto" w:fill="F2F2F2" w:themeFill="background1" w:themeFillShade="F2"/>
          </w:tcPr>
          <w:p w14:paraId="25CDDB34" w14:textId="3575F1C8" w:rsidR="00DA2BE8" w:rsidRDefault="00DA2BE8" w:rsidP="00E005F6">
            <w:pPr>
              <w:rPr>
                <w:rFonts w:cstheme="minorHAnsi"/>
                <w:sz w:val="21"/>
                <w:szCs w:val="21"/>
              </w:rPr>
            </w:pPr>
            <w:r>
              <w:rPr>
                <w:rFonts w:cstheme="minorHAnsi"/>
                <w:sz w:val="21"/>
                <w:szCs w:val="21"/>
              </w:rPr>
              <w:t>Women &lt; 50</w:t>
            </w:r>
          </w:p>
        </w:tc>
        <w:tc>
          <w:tcPr>
            <w:tcW w:w="990" w:type="dxa"/>
            <w:shd w:val="clear" w:color="auto" w:fill="F2F2F2" w:themeFill="background1" w:themeFillShade="F2"/>
          </w:tcPr>
          <w:p w14:paraId="655F20FF" w14:textId="38DA03D5" w:rsidR="00DA2BE8" w:rsidRPr="00A976D2" w:rsidRDefault="00A976D2" w:rsidP="00E005F6">
            <w:pPr>
              <w:jc w:val="center"/>
              <w:rPr>
                <w:rFonts w:cstheme="minorHAnsi"/>
                <w:sz w:val="21"/>
                <w:szCs w:val="21"/>
              </w:rPr>
            </w:pPr>
            <w:r>
              <w:rPr>
                <w:rFonts w:cstheme="minorHAnsi"/>
                <w:sz w:val="21"/>
                <w:szCs w:val="21"/>
              </w:rPr>
              <w:t>83</w:t>
            </w:r>
          </w:p>
        </w:tc>
      </w:tr>
      <w:tr w:rsidR="00DA2BE8" w:rsidRPr="004F5DBD" w14:paraId="1E0A5EE5" w14:textId="77777777" w:rsidTr="00A976D2">
        <w:trPr>
          <w:jc w:val="center"/>
        </w:trPr>
        <w:tc>
          <w:tcPr>
            <w:tcW w:w="4590" w:type="dxa"/>
            <w:shd w:val="clear" w:color="auto" w:fill="F2F2F2" w:themeFill="background1" w:themeFillShade="F2"/>
          </w:tcPr>
          <w:p w14:paraId="600E038F" w14:textId="389AED76" w:rsidR="00DA2BE8" w:rsidRPr="00A976D2" w:rsidRDefault="00DA2BE8" w:rsidP="00E005F6">
            <w:pPr>
              <w:rPr>
                <w:rFonts w:cstheme="minorHAnsi"/>
                <w:sz w:val="21"/>
                <w:szCs w:val="21"/>
              </w:rPr>
            </w:pPr>
            <w:r w:rsidRPr="00A976D2">
              <w:rPr>
                <w:rFonts w:cstheme="minorHAnsi"/>
                <w:sz w:val="21"/>
                <w:szCs w:val="21"/>
              </w:rPr>
              <w:t>Women 50+</w:t>
            </w:r>
          </w:p>
        </w:tc>
        <w:tc>
          <w:tcPr>
            <w:tcW w:w="990" w:type="dxa"/>
            <w:shd w:val="clear" w:color="auto" w:fill="F2F2F2" w:themeFill="background1" w:themeFillShade="F2"/>
          </w:tcPr>
          <w:p w14:paraId="14AB751F" w14:textId="329ACB26" w:rsidR="00DA2BE8" w:rsidRPr="00A976D2" w:rsidRDefault="00A976D2" w:rsidP="00E005F6">
            <w:pPr>
              <w:jc w:val="center"/>
              <w:rPr>
                <w:rFonts w:cstheme="minorHAnsi"/>
                <w:sz w:val="21"/>
                <w:szCs w:val="21"/>
              </w:rPr>
            </w:pPr>
            <w:r>
              <w:rPr>
                <w:rFonts w:cstheme="minorHAnsi"/>
                <w:sz w:val="21"/>
                <w:szCs w:val="21"/>
              </w:rPr>
              <w:t>76</w:t>
            </w:r>
          </w:p>
        </w:tc>
      </w:tr>
      <w:tr w:rsidR="00DA2BE8" w14:paraId="6AAD1800" w14:textId="77777777" w:rsidTr="00A976D2">
        <w:trPr>
          <w:jc w:val="center"/>
        </w:trPr>
        <w:tc>
          <w:tcPr>
            <w:tcW w:w="4590" w:type="dxa"/>
            <w:shd w:val="clear" w:color="auto" w:fill="F2F2F2" w:themeFill="background1" w:themeFillShade="F2"/>
          </w:tcPr>
          <w:p w14:paraId="0EE741F9" w14:textId="073148F3" w:rsidR="00DA2BE8" w:rsidRPr="00A976D2" w:rsidRDefault="00A976D2" w:rsidP="00E005F6">
            <w:pPr>
              <w:rPr>
                <w:rFonts w:cstheme="minorHAnsi"/>
                <w:sz w:val="21"/>
                <w:szCs w:val="21"/>
              </w:rPr>
            </w:pPr>
            <w:r>
              <w:rPr>
                <w:rFonts w:cstheme="minorHAnsi"/>
                <w:sz w:val="21"/>
                <w:szCs w:val="21"/>
              </w:rPr>
              <w:t>Dem in 2016</w:t>
            </w:r>
          </w:p>
        </w:tc>
        <w:tc>
          <w:tcPr>
            <w:tcW w:w="990" w:type="dxa"/>
            <w:shd w:val="clear" w:color="auto" w:fill="F2F2F2" w:themeFill="background1" w:themeFillShade="F2"/>
          </w:tcPr>
          <w:p w14:paraId="58DAAB92" w14:textId="521CE39C" w:rsidR="00DA2BE8" w:rsidRPr="00A976D2" w:rsidRDefault="00A976D2" w:rsidP="00E005F6">
            <w:pPr>
              <w:jc w:val="center"/>
              <w:rPr>
                <w:rFonts w:cstheme="minorHAnsi"/>
                <w:sz w:val="21"/>
                <w:szCs w:val="21"/>
              </w:rPr>
            </w:pPr>
            <w:r>
              <w:rPr>
                <w:rFonts w:cstheme="minorHAnsi"/>
                <w:sz w:val="21"/>
                <w:szCs w:val="21"/>
              </w:rPr>
              <w:t>92</w:t>
            </w:r>
          </w:p>
        </w:tc>
      </w:tr>
      <w:tr w:rsidR="00DA2BE8" w14:paraId="519C8584" w14:textId="77777777" w:rsidTr="00A976D2">
        <w:trPr>
          <w:jc w:val="center"/>
        </w:trPr>
        <w:tc>
          <w:tcPr>
            <w:tcW w:w="4590" w:type="dxa"/>
            <w:shd w:val="clear" w:color="auto" w:fill="F2F2F2" w:themeFill="background1" w:themeFillShade="F2"/>
          </w:tcPr>
          <w:p w14:paraId="0D7E9510" w14:textId="564B12B4" w:rsidR="00DA2BE8" w:rsidRPr="00A976D2" w:rsidRDefault="00A976D2" w:rsidP="00E005F6">
            <w:pPr>
              <w:rPr>
                <w:rFonts w:cstheme="minorHAnsi"/>
                <w:sz w:val="21"/>
                <w:szCs w:val="21"/>
              </w:rPr>
            </w:pPr>
            <w:r>
              <w:rPr>
                <w:rFonts w:cstheme="minorHAnsi"/>
                <w:sz w:val="21"/>
                <w:szCs w:val="21"/>
              </w:rPr>
              <w:t>Ind/DK</w:t>
            </w:r>
            <w:r w:rsidR="004E7B73">
              <w:rPr>
                <w:rFonts w:cstheme="minorHAnsi"/>
                <w:sz w:val="21"/>
                <w:szCs w:val="21"/>
              </w:rPr>
              <w:t xml:space="preserve"> </w:t>
            </w:r>
            <w:r w:rsidR="004E7B73">
              <w:rPr>
                <w:rFonts w:cstheme="minorHAnsi"/>
                <w:sz w:val="21"/>
                <w:szCs w:val="21"/>
              </w:rPr>
              <w:t>in 2016</w:t>
            </w:r>
          </w:p>
        </w:tc>
        <w:tc>
          <w:tcPr>
            <w:tcW w:w="990" w:type="dxa"/>
            <w:shd w:val="clear" w:color="auto" w:fill="F2F2F2" w:themeFill="background1" w:themeFillShade="F2"/>
          </w:tcPr>
          <w:p w14:paraId="4C295137" w14:textId="014D3EB7" w:rsidR="00DA2BE8" w:rsidRPr="00A976D2" w:rsidRDefault="00A976D2" w:rsidP="00E005F6">
            <w:pPr>
              <w:jc w:val="center"/>
              <w:rPr>
                <w:rFonts w:cstheme="minorHAnsi"/>
                <w:sz w:val="21"/>
                <w:szCs w:val="21"/>
              </w:rPr>
            </w:pPr>
            <w:r>
              <w:rPr>
                <w:rFonts w:cstheme="minorHAnsi"/>
                <w:sz w:val="21"/>
                <w:szCs w:val="21"/>
              </w:rPr>
              <w:t>83</w:t>
            </w:r>
          </w:p>
        </w:tc>
      </w:tr>
      <w:tr w:rsidR="00A976D2" w14:paraId="1F5E4C33" w14:textId="77777777" w:rsidTr="00A976D2">
        <w:trPr>
          <w:jc w:val="center"/>
        </w:trPr>
        <w:tc>
          <w:tcPr>
            <w:tcW w:w="4590" w:type="dxa"/>
            <w:shd w:val="clear" w:color="auto" w:fill="F2F2F2" w:themeFill="background1" w:themeFillShade="F2"/>
          </w:tcPr>
          <w:p w14:paraId="743298BE" w14:textId="7EAFBFDE" w:rsidR="00A976D2" w:rsidRPr="00A976D2" w:rsidRDefault="00A976D2" w:rsidP="00E005F6">
            <w:pPr>
              <w:rPr>
                <w:rFonts w:cstheme="minorHAnsi"/>
                <w:sz w:val="21"/>
                <w:szCs w:val="21"/>
              </w:rPr>
            </w:pPr>
            <w:r>
              <w:rPr>
                <w:rFonts w:cstheme="minorHAnsi"/>
                <w:sz w:val="21"/>
                <w:szCs w:val="21"/>
              </w:rPr>
              <w:t>GOP</w:t>
            </w:r>
            <w:r w:rsidR="004E7B73">
              <w:rPr>
                <w:rFonts w:cstheme="minorHAnsi"/>
                <w:sz w:val="21"/>
                <w:szCs w:val="21"/>
              </w:rPr>
              <w:t xml:space="preserve"> </w:t>
            </w:r>
            <w:r w:rsidR="004E7B73">
              <w:rPr>
                <w:rFonts w:cstheme="minorHAnsi"/>
                <w:sz w:val="21"/>
                <w:szCs w:val="21"/>
              </w:rPr>
              <w:t>in 2016</w:t>
            </w:r>
          </w:p>
        </w:tc>
        <w:tc>
          <w:tcPr>
            <w:tcW w:w="990" w:type="dxa"/>
            <w:shd w:val="clear" w:color="auto" w:fill="F2F2F2" w:themeFill="background1" w:themeFillShade="F2"/>
          </w:tcPr>
          <w:p w14:paraId="541AB353" w14:textId="3A0FCD98" w:rsidR="00A976D2" w:rsidRPr="00A976D2" w:rsidRDefault="00A976D2" w:rsidP="00E005F6">
            <w:pPr>
              <w:jc w:val="center"/>
              <w:rPr>
                <w:rFonts w:cstheme="minorHAnsi"/>
                <w:sz w:val="21"/>
                <w:szCs w:val="21"/>
              </w:rPr>
            </w:pPr>
            <w:r>
              <w:rPr>
                <w:rFonts w:cstheme="minorHAnsi"/>
                <w:sz w:val="21"/>
                <w:szCs w:val="21"/>
              </w:rPr>
              <w:t>64</w:t>
            </w:r>
          </w:p>
        </w:tc>
      </w:tr>
      <w:tr w:rsidR="00A976D2" w14:paraId="0A812809" w14:textId="77777777" w:rsidTr="00A976D2">
        <w:trPr>
          <w:jc w:val="center"/>
        </w:trPr>
        <w:tc>
          <w:tcPr>
            <w:tcW w:w="4590" w:type="dxa"/>
            <w:shd w:val="clear" w:color="auto" w:fill="F2F2F2" w:themeFill="background1" w:themeFillShade="F2"/>
          </w:tcPr>
          <w:p w14:paraId="789133A8" w14:textId="3760A1C8" w:rsidR="00A976D2" w:rsidRPr="00A976D2" w:rsidRDefault="00A976D2" w:rsidP="00E005F6">
            <w:pPr>
              <w:rPr>
                <w:rFonts w:cstheme="minorHAnsi"/>
                <w:sz w:val="21"/>
                <w:szCs w:val="21"/>
              </w:rPr>
            </w:pPr>
            <w:r>
              <w:rPr>
                <w:rFonts w:cstheme="minorHAnsi"/>
                <w:sz w:val="21"/>
                <w:szCs w:val="21"/>
              </w:rPr>
              <w:t xml:space="preserve">Clinton </w:t>
            </w:r>
            <w:r w:rsidR="004E7B73">
              <w:rPr>
                <w:rFonts w:cstheme="minorHAnsi"/>
                <w:sz w:val="21"/>
                <w:szCs w:val="21"/>
              </w:rPr>
              <w:t>in 2016</w:t>
            </w:r>
          </w:p>
        </w:tc>
        <w:tc>
          <w:tcPr>
            <w:tcW w:w="990" w:type="dxa"/>
            <w:shd w:val="clear" w:color="auto" w:fill="F2F2F2" w:themeFill="background1" w:themeFillShade="F2"/>
          </w:tcPr>
          <w:p w14:paraId="7577A851" w14:textId="73AEDE58" w:rsidR="00A976D2" w:rsidRPr="00A976D2" w:rsidRDefault="00A976D2" w:rsidP="00E005F6">
            <w:pPr>
              <w:jc w:val="center"/>
              <w:rPr>
                <w:rFonts w:cstheme="minorHAnsi"/>
                <w:sz w:val="21"/>
                <w:szCs w:val="21"/>
              </w:rPr>
            </w:pPr>
            <w:r>
              <w:rPr>
                <w:rFonts w:cstheme="minorHAnsi"/>
                <w:sz w:val="21"/>
                <w:szCs w:val="21"/>
              </w:rPr>
              <w:t>94</w:t>
            </w:r>
          </w:p>
        </w:tc>
      </w:tr>
      <w:tr w:rsidR="00A976D2" w14:paraId="46733DE7" w14:textId="77777777" w:rsidTr="00A976D2">
        <w:trPr>
          <w:jc w:val="center"/>
        </w:trPr>
        <w:tc>
          <w:tcPr>
            <w:tcW w:w="4590" w:type="dxa"/>
            <w:shd w:val="clear" w:color="auto" w:fill="F2F2F2" w:themeFill="background1" w:themeFillShade="F2"/>
          </w:tcPr>
          <w:p w14:paraId="17E99772" w14:textId="112B527F" w:rsidR="00A976D2" w:rsidRPr="00A976D2" w:rsidRDefault="00A976D2" w:rsidP="00E005F6">
            <w:pPr>
              <w:rPr>
                <w:rFonts w:cstheme="minorHAnsi"/>
                <w:sz w:val="21"/>
                <w:szCs w:val="21"/>
              </w:rPr>
            </w:pPr>
            <w:r>
              <w:rPr>
                <w:rFonts w:cstheme="minorHAnsi"/>
                <w:sz w:val="21"/>
                <w:szCs w:val="21"/>
              </w:rPr>
              <w:t xml:space="preserve">Trump </w:t>
            </w:r>
            <w:r w:rsidR="004E7B73">
              <w:rPr>
                <w:rFonts w:cstheme="minorHAnsi"/>
                <w:sz w:val="21"/>
                <w:szCs w:val="21"/>
              </w:rPr>
              <w:t>in 2016</w:t>
            </w:r>
          </w:p>
        </w:tc>
        <w:tc>
          <w:tcPr>
            <w:tcW w:w="990" w:type="dxa"/>
            <w:shd w:val="clear" w:color="auto" w:fill="F2F2F2" w:themeFill="background1" w:themeFillShade="F2"/>
          </w:tcPr>
          <w:p w14:paraId="7763B066" w14:textId="634B915F" w:rsidR="00A976D2" w:rsidRPr="00A976D2" w:rsidRDefault="00A976D2" w:rsidP="00E005F6">
            <w:pPr>
              <w:jc w:val="center"/>
              <w:rPr>
                <w:rFonts w:cstheme="minorHAnsi"/>
                <w:sz w:val="21"/>
                <w:szCs w:val="21"/>
              </w:rPr>
            </w:pPr>
            <w:r>
              <w:rPr>
                <w:rFonts w:cstheme="minorHAnsi"/>
                <w:sz w:val="21"/>
                <w:szCs w:val="21"/>
              </w:rPr>
              <w:t>62</w:t>
            </w:r>
          </w:p>
        </w:tc>
      </w:tr>
      <w:tr w:rsidR="00A976D2" w14:paraId="3F50C05A" w14:textId="77777777" w:rsidTr="00A976D2">
        <w:trPr>
          <w:jc w:val="center"/>
        </w:trPr>
        <w:tc>
          <w:tcPr>
            <w:tcW w:w="4590" w:type="dxa"/>
            <w:shd w:val="clear" w:color="auto" w:fill="F2F2F2" w:themeFill="background1" w:themeFillShade="F2"/>
          </w:tcPr>
          <w:p w14:paraId="4E1AA2B4" w14:textId="0B1CD492" w:rsidR="00A976D2" w:rsidRPr="00A976D2" w:rsidRDefault="00A976D2" w:rsidP="00E005F6">
            <w:pPr>
              <w:rPr>
                <w:rFonts w:cstheme="minorHAnsi"/>
                <w:sz w:val="21"/>
                <w:szCs w:val="21"/>
              </w:rPr>
            </w:pPr>
            <w:r>
              <w:rPr>
                <w:rFonts w:cstheme="minorHAnsi"/>
                <w:sz w:val="21"/>
                <w:szCs w:val="21"/>
              </w:rPr>
              <w:t>Likely/Lean D Congressional District</w:t>
            </w:r>
          </w:p>
        </w:tc>
        <w:tc>
          <w:tcPr>
            <w:tcW w:w="990" w:type="dxa"/>
            <w:shd w:val="clear" w:color="auto" w:fill="F2F2F2" w:themeFill="background1" w:themeFillShade="F2"/>
          </w:tcPr>
          <w:p w14:paraId="6EE0C0C9" w14:textId="5C617F80" w:rsidR="00A976D2" w:rsidRPr="00A976D2" w:rsidRDefault="004E7B73" w:rsidP="00E005F6">
            <w:pPr>
              <w:jc w:val="center"/>
              <w:rPr>
                <w:rFonts w:cstheme="minorHAnsi"/>
                <w:sz w:val="21"/>
                <w:szCs w:val="21"/>
              </w:rPr>
            </w:pPr>
            <w:r>
              <w:rPr>
                <w:rFonts w:cstheme="minorHAnsi"/>
                <w:sz w:val="21"/>
                <w:szCs w:val="21"/>
              </w:rPr>
              <w:t>89</w:t>
            </w:r>
          </w:p>
        </w:tc>
      </w:tr>
      <w:tr w:rsidR="00A976D2" w14:paraId="12F68290" w14:textId="77777777" w:rsidTr="00A976D2">
        <w:trPr>
          <w:jc w:val="center"/>
        </w:trPr>
        <w:tc>
          <w:tcPr>
            <w:tcW w:w="4590" w:type="dxa"/>
            <w:shd w:val="clear" w:color="auto" w:fill="F2F2F2" w:themeFill="background1" w:themeFillShade="F2"/>
          </w:tcPr>
          <w:p w14:paraId="08967611" w14:textId="4DF9CADF" w:rsidR="00A976D2" w:rsidRPr="00A976D2" w:rsidRDefault="00A976D2" w:rsidP="00E005F6">
            <w:pPr>
              <w:rPr>
                <w:rFonts w:cstheme="minorHAnsi"/>
                <w:sz w:val="21"/>
                <w:szCs w:val="21"/>
              </w:rPr>
            </w:pPr>
            <w:r>
              <w:rPr>
                <w:rFonts w:cstheme="minorHAnsi"/>
                <w:sz w:val="21"/>
                <w:szCs w:val="21"/>
              </w:rPr>
              <w:t xml:space="preserve">Tossup </w:t>
            </w:r>
            <w:r w:rsidR="004E7B73">
              <w:rPr>
                <w:rFonts w:cstheme="minorHAnsi"/>
                <w:sz w:val="21"/>
                <w:szCs w:val="21"/>
              </w:rPr>
              <w:t>CD</w:t>
            </w:r>
          </w:p>
        </w:tc>
        <w:tc>
          <w:tcPr>
            <w:tcW w:w="990" w:type="dxa"/>
            <w:shd w:val="clear" w:color="auto" w:fill="F2F2F2" w:themeFill="background1" w:themeFillShade="F2"/>
          </w:tcPr>
          <w:p w14:paraId="0F3C2F7D" w14:textId="7B4AD9A1" w:rsidR="00A976D2" w:rsidRPr="00A976D2" w:rsidRDefault="004E7B73" w:rsidP="00E005F6">
            <w:pPr>
              <w:jc w:val="center"/>
              <w:rPr>
                <w:rFonts w:cstheme="minorHAnsi"/>
                <w:sz w:val="21"/>
                <w:szCs w:val="21"/>
              </w:rPr>
            </w:pPr>
            <w:r>
              <w:rPr>
                <w:rFonts w:cstheme="minorHAnsi"/>
                <w:sz w:val="21"/>
                <w:szCs w:val="21"/>
              </w:rPr>
              <w:t>77</w:t>
            </w:r>
          </w:p>
        </w:tc>
      </w:tr>
      <w:tr w:rsidR="00A976D2" w14:paraId="1A3EEEDC" w14:textId="77777777" w:rsidTr="00A976D2">
        <w:trPr>
          <w:jc w:val="center"/>
        </w:trPr>
        <w:tc>
          <w:tcPr>
            <w:tcW w:w="4590" w:type="dxa"/>
            <w:shd w:val="clear" w:color="auto" w:fill="F2F2F2" w:themeFill="background1" w:themeFillShade="F2"/>
          </w:tcPr>
          <w:p w14:paraId="15FB91FA" w14:textId="2243A3F3" w:rsidR="00A976D2" w:rsidRPr="00A976D2" w:rsidRDefault="00A976D2" w:rsidP="00E005F6">
            <w:pPr>
              <w:rPr>
                <w:rFonts w:cstheme="minorHAnsi"/>
                <w:sz w:val="21"/>
                <w:szCs w:val="21"/>
              </w:rPr>
            </w:pPr>
            <w:r>
              <w:rPr>
                <w:rFonts w:cstheme="minorHAnsi"/>
                <w:sz w:val="21"/>
                <w:szCs w:val="21"/>
              </w:rPr>
              <w:t>Lean R C</w:t>
            </w:r>
            <w:r w:rsidR="004E7B73">
              <w:rPr>
                <w:rFonts w:cstheme="minorHAnsi"/>
                <w:sz w:val="21"/>
                <w:szCs w:val="21"/>
              </w:rPr>
              <w:t>D</w:t>
            </w:r>
          </w:p>
        </w:tc>
        <w:tc>
          <w:tcPr>
            <w:tcW w:w="990" w:type="dxa"/>
            <w:shd w:val="clear" w:color="auto" w:fill="F2F2F2" w:themeFill="background1" w:themeFillShade="F2"/>
          </w:tcPr>
          <w:p w14:paraId="6F1BD81E" w14:textId="6E359D76" w:rsidR="00A976D2" w:rsidRPr="00A976D2" w:rsidRDefault="004E7B73" w:rsidP="00E005F6">
            <w:pPr>
              <w:jc w:val="center"/>
              <w:rPr>
                <w:rFonts w:cstheme="minorHAnsi"/>
                <w:sz w:val="21"/>
                <w:szCs w:val="21"/>
              </w:rPr>
            </w:pPr>
            <w:r>
              <w:rPr>
                <w:rFonts w:cstheme="minorHAnsi"/>
                <w:sz w:val="21"/>
                <w:szCs w:val="21"/>
              </w:rPr>
              <w:t>68</w:t>
            </w:r>
          </w:p>
        </w:tc>
      </w:tr>
      <w:tr w:rsidR="00A976D2" w14:paraId="705E52B1" w14:textId="77777777" w:rsidTr="00A976D2">
        <w:trPr>
          <w:jc w:val="center"/>
        </w:trPr>
        <w:tc>
          <w:tcPr>
            <w:tcW w:w="4590" w:type="dxa"/>
            <w:shd w:val="clear" w:color="auto" w:fill="F2F2F2" w:themeFill="background1" w:themeFillShade="F2"/>
          </w:tcPr>
          <w:p w14:paraId="7B5E406A" w14:textId="4AC29786" w:rsidR="00A976D2" w:rsidRPr="00A976D2" w:rsidRDefault="004E7B73" w:rsidP="00E005F6">
            <w:pPr>
              <w:rPr>
                <w:rFonts w:cstheme="minorHAnsi"/>
                <w:sz w:val="21"/>
                <w:szCs w:val="21"/>
              </w:rPr>
            </w:pPr>
            <w:r>
              <w:rPr>
                <w:rFonts w:cstheme="minorHAnsi"/>
                <w:sz w:val="21"/>
                <w:szCs w:val="21"/>
              </w:rPr>
              <w:t>Likely R CD</w:t>
            </w:r>
          </w:p>
        </w:tc>
        <w:tc>
          <w:tcPr>
            <w:tcW w:w="990" w:type="dxa"/>
            <w:shd w:val="clear" w:color="auto" w:fill="F2F2F2" w:themeFill="background1" w:themeFillShade="F2"/>
          </w:tcPr>
          <w:p w14:paraId="69DA222F" w14:textId="40872666" w:rsidR="00A976D2" w:rsidRPr="00A976D2" w:rsidRDefault="004E7B73" w:rsidP="00E005F6">
            <w:pPr>
              <w:jc w:val="center"/>
              <w:rPr>
                <w:rFonts w:cstheme="minorHAnsi"/>
                <w:sz w:val="21"/>
                <w:szCs w:val="21"/>
              </w:rPr>
            </w:pPr>
            <w:r>
              <w:rPr>
                <w:rFonts w:cstheme="minorHAnsi"/>
                <w:sz w:val="21"/>
                <w:szCs w:val="21"/>
              </w:rPr>
              <w:t>81</w:t>
            </w:r>
          </w:p>
        </w:tc>
      </w:tr>
    </w:tbl>
    <w:p w14:paraId="4EFC9244" w14:textId="77777777" w:rsidR="00DA2BE8" w:rsidRDefault="00DA2BE8" w:rsidP="00D92F7A">
      <w:pPr>
        <w:pStyle w:val="ListParagraph"/>
        <w:tabs>
          <w:tab w:val="left" w:pos="1080"/>
        </w:tabs>
        <w:ind w:left="900"/>
        <w:jc w:val="both"/>
      </w:pPr>
    </w:p>
    <w:p w14:paraId="38D3AD8F" w14:textId="77777777" w:rsidR="00D92F7A" w:rsidRDefault="00D92F7A" w:rsidP="00D92F7A">
      <w:pPr>
        <w:pStyle w:val="ListParagraph"/>
        <w:tabs>
          <w:tab w:val="left" w:pos="1080"/>
        </w:tabs>
        <w:ind w:left="900"/>
        <w:jc w:val="both"/>
      </w:pPr>
    </w:p>
    <w:p w14:paraId="62C78939" w14:textId="50250F95" w:rsidR="00A60006" w:rsidRDefault="00936C2C" w:rsidP="00C547FE">
      <w:pPr>
        <w:pStyle w:val="ListParagraph"/>
        <w:numPr>
          <w:ilvl w:val="0"/>
          <w:numId w:val="20"/>
        </w:numPr>
        <w:tabs>
          <w:tab w:val="left" w:pos="1080"/>
        </w:tabs>
        <w:ind w:left="900"/>
        <w:jc w:val="both"/>
      </w:pPr>
      <w:r w:rsidRPr="00FE66AB">
        <w:rPr>
          <w:b/>
        </w:rPr>
        <w:t xml:space="preserve">Voters </w:t>
      </w:r>
      <w:r w:rsidR="00FE66AB" w:rsidRPr="00FE66AB">
        <w:rPr>
          <w:b/>
        </w:rPr>
        <w:t xml:space="preserve">are ready to make discrimination </w:t>
      </w:r>
      <w:r w:rsidR="00C66B26">
        <w:rPr>
          <w:b/>
        </w:rPr>
        <w:t xml:space="preserve">on the part of the financial industry </w:t>
      </w:r>
      <w:r w:rsidR="00FE66AB" w:rsidRPr="00FE66AB">
        <w:rPr>
          <w:b/>
        </w:rPr>
        <w:t>a voting issue.</w:t>
      </w:r>
      <w:r w:rsidR="00FE66AB">
        <w:t xml:space="preserve"> </w:t>
      </w:r>
      <w:r w:rsidR="00C66B26">
        <w:t>I</w:t>
      </w:r>
      <w:r w:rsidR="00FE66AB">
        <w:t>mpressive majorities of voters</w:t>
      </w:r>
      <w:r w:rsidR="00C66B26">
        <w:t xml:space="preserve">, including along </w:t>
      </w:r>
      <w:r w:rsidR="00FE66AB">
        <w:t xml:space="preserve">partisan </w:t>
      </w:r>
      <w:r w:rsidR="00C66B26">
        <w:t xml:space="preserve">lines, </w:t>
      </w:r>
      <w:r w:rsidR="00FE66AB">
        <w:t xml:space="preserve">say they would be more likely to vote for a candidate who supports </w:t>
      </w:r>
      <w:r w:rsidR="00DF47FE">
        <w:t>ending racial discrimination in lending</w:t>
      </w:r>
      <w:r w:rsidR="00FE66AB">
        <w:t xml:space="preserve">: 76% of likely voters (including 61% who say they are much more likely) and 84% of </w:t>
      </w:r>
      <w:r w:rsidR="00C66B26">
        <w:t>surge/drop-</w:t>
      </w:r>
      <w:r w:rsidR="00FE66AB">
        <w:t xml:space="preserve">off voters (69% much more likely); </w:t>
      </w:r>
      <w:r w:rsidR="00BA623E">
        <w:t>74% of Democrats (65% much more likely), 81% of independents (63% much more likely), and 73</w:t>
      </w:r>
      <w:r w:rsidR="00AC1860">
        <w:t>% of Republ</w:t>
      </w:r>
      <w:r w:rsidR="00BA623E">
        <w:t>icans (59</w:t>
      </w:r>
      <w:r w:rsidR="00BE4EF1">
        <w:t>% much more likely); 84</w:t>
      </w:r>
      <w:r w:rsidR="00AC1860">
        <w:t>% of voters in Like</w:t>
      </w:r>
      <w:r w:rsidR="00BE4EF1">
        <w:t>ly/Lean Democratic districts (69</w:t>
      </w:r>
      <w:r w:rsidR="00AC1860">
        <w:t>% much more likely), 72% of voters in Tossup districts (57% much more likely), 78%</w:t>
      </w:r>
      <w:r w:rsidR="00AF6084">
        <w:t xml:space="preserve"> of voters </w:t>
      </w:r>
      <w:r w:rsidR="00BE4EF1">
        <w:t>in Lean Republican districts (64% much more likely), and 73</w:t>
      </w:r>
      <w:r w:rsidR="00AF6084">
        <w:t>% of voters in</w:t>
      </w:r>
      <w:r w:rsidR="00BE4EF1">
        <w:t xml:space="preserve"> Likely Republican districts (58</w:t>
      </w:r>
      <w:r w:rsidR="00AF6084">
        <w:t xml:space="preserve">% much more likely). </w:t>
      </w:r>
    </w:p>
    <w:p w14:paraId="662CCE09" w14:textId="77777777" w:rsidR="001A381C" w:rsidRDefault="001A381C" w:rsidP="00C547FE">
      <w:pPr>
        <w:pStyle w:val="ListParagraph"/>
        <w:ind w:left="900"/>
      </w:pPr>
    </w:p>
    <w:p w14:paraId="6D640538" w14:textId="32A91C9E" w:rsidR="0066696D" w:rsidRDefault="00C66B26" w:rsidP="00C547FE">
      <w:pPr>
        <w:pStyle w:val="ListParagraph"/>
        <w:numPr>
          <w:ilvl w:val="0"/>
          <w:numId w:val="20"/>
        </w:numPr>
        <w:tabs>
          <w:tab w:val="left" w:pos="1080"/>
        </w:tabs>
        <w:ind w:left="900"/>
        <w:jc w:val="both"/>
      </w:pPr>
      <w:r>
        <w:lastRenderedPageBreak/>
        <w:t>Moreover, m</w:t>
      </w:r>
      <w:r w:rsidR="006C710E">
        <w:t xml:space="preserve">ajorities of </w:t>
      </w:r>
      <w:r w:rsidR="002660C5">
        <w:t xml:space="preserve">all partisan </w:t>
      </w:r>
      <w:r>
        <w:t>sub</w:t>
      </w:r>
      <w:r w:rsidR="002660C5">
        <w:t xml:space="preserve">groups </w:t>
      </w:r>
      <w:r>
        <w:t xml:space="preserve">in the survey consider </w:t>
      </w:r>
      <w:r w:rsidR="006C710E">
        <w:t>an</w:t>
      </w:r>
      <w:r w:rsidR="00CD3456">
        <w:t xml:space="preserve"> argument highlighting discrimination of people of color </w:t>
      </w:r>
      <w:r w:rsidR="006C710E">
        <w:t xml:space="preserve">by big banks and Wall Street firms as a convincing reason to support tougher reforms on Wall Street. </w:t>
      </w:r>
    </w:p>
    <w:p w14:paraId="6902EF61" w14:textId="77777777" w:rsidR="00DA2BE8" w:rsidRDefault="00DA2BE8" w:rsidP="00DA2BE8">
      <w:pPr>
        <w:pStyle w:val="ListParagraph"/>
      </w:pPr>
    </w:p>
    <w:p w14:paraId="1CBBBB08" w14:textId="77777777" w:rsidR="00DA2BE8" w:rsidRDefault="00DA2BE8" w:rsidP="00DA2BE8">
      <w:pPr>
        <w:pStyle w:val="ListParagraph"/>
        <w:tabs>
          <w:tab w:val="left" w:pos="1080"/>
        </w:tabs>
        <w:ind w:left="900"/>
        <w:jc w:val="both"/>
      </w:pPr>
    </w:p>
    <w:tbl>
      <w:tblPr>
        <w:tblStyle w:val="TableGrid"/>
        <w:tblW w:w="0" w:type="auto"/>
        <w:jc w:val="center"/>
        <w:tblLook w:val="04A0" w:firstRow="1" w:lastRow="0" w:firstColumn="1" w:lastColumn="0" w:noHBand="0" w:noVBand="1"/>
      </w:tblPr>
      <w:tblGrid>
        <w:gridCol w:w="3148"/>
        <w:gridCol w:w="3148"/>
        <w:gridCol w:w="2344"/>
      </w:tblGrid>
      <w:tr w:rsidR="00E36190" w14:paraId="61DE0A3E" w14:textId="77777777" w:rsidTr="004E7B73">
        <w:trPr>
          <w:jc w:val="center"/>
        </w:trPr>
        <w:tc>
          <w:tcPr>
            <w:tcW w:w="8640" w:type="dxa"/>
            <w:gridSpan w:val="3"/>
            <w:shd w:val="clear" w:color="auto" w:fill="0099CC"/>
          </w:tcPr>
          <w:p w14:paraId="6CF72F4A" w14:textId="1EA59B7E" w:rsidR="00E36190" w:rsidRPr="00AE1EE6" w:rsidRDefault="00C66B26" w:rsidP="00C547FE">
            <w:pPr>
              <w:ind w:left="900"/>
              <w:jc w:val="center"/>
              <w:rPr>
                <w:b/>
                <w:sz w:val="20"/>
              </w:rPr>
            </w:pPr>
            <w:r>
              <w:rPr>
                <w:b/>
                <w:color w:val="FFFFFF" w:themeColor="background1"/>
                <w:sz w:val="28"/>
              </w:rPr>
              <w:t xml:space="preserve">Response to Anti-Discrimination </w:t>
            </w:r>
            <w:r w:rsidR="00506D01">
              <w:rPr>
                <w:b/>
                <w:color w:val="FFFFFF" w:themeColor="background1"/>
                <w:sz w:val="28"/>
              </w:rPr>
              <w:t>Messaging</w:t>
            </w:r>
          </w:p>
        </w:tc>
      </w:tr>
      <w:tr w:rsidR="00E36190" w14:paraId="3F9A1FD8" w14:textId="77777777" w:rsidTr="004E7B73">
        <w:trPr>
          <w:jc w:val="center"/>
        </w:trPr>
        <w:tc>
          <w:tcPr>
            <w:tcW w:w="8640" w:type="dxa"/>
            <w:gridSpan w:val="3"/>
            <w:shd w:val="clear" w:color="auto" w:fill="F2F2F2" w:themeFill="background1" w:themeFillShade="F2"/>
          </w:tcPr>
          <w:p w14:paraId="7601F1C8" w14:textId="77777777" w:rsidR="00E36190" w:rsidRPr="00AE1EE6" w:rsidRDefault="00E36190" w:rsidP="00C547FE">
            <w:pPr>
              <w:ind w:left="900"/>
              <w:jc w:val="center"/>
              <w:rPr>
                <w:rFonts w:cstheme="minorHAnsi"/>
                <w:b/>
                <w:sz w:val="12"/>
                <w:szCs w:val="21"/>
                <w:u w:val="single"/>
              </w:rPr>
            </w:pPr>
          </w:p>
          <w:p w14:paraId="3852871B" w14:textId="77777777" w:rsidR="00E36190" w:rsidRDefault="00C66B26" w:rsidP="00C547FE">
            <w:pPr>
              <w:jc w:val="both"/>
              <w:rPr>
                <w:rFonts w:cstheme="minorHAnsi"/>
                <w:sz w:val="21"/>
                <w:szCs w:val="21"/>
              </w:rPr>
            </w:pPr>
            <w:r>
              <w:rPr>
                <w:rFonts w:cstheme="minorHAnsi"/>
                <w:sz w:val="21"/>
                <w:szCs w:val="21"/>
              </w:rPr>
              <w:t>“</w:t>
            </w:r>
            <w:r w:rsidR="00645B58" w:rsidRPr="00645B58">
              <w:rPr>
                <w:rFonts w:cstheme="minorHAnsi"/>
                <w:sz w:val="21"/>
                <w:szCs w:val="21"/>
              </w:rPr>
              <w:t>Whether white, black, or brown, we all want to build a better future for our children. But big banks and Wall Street firms are rigging the rules of our economy, and targeting minority families for predatory lending and higher interest rates for their car loans and mortgages. Instead of giving Wall Street more tax breaks, we need to hold them accountable for their discriminatory actions which create mountains of debt for hardworking women, African Americans, and Latinos.</w:t>
            </w:r>
            <w:r>
              <w:rPr>
                <w:rFonts w:cstheme="minorHAnsi"/>
                <w:sz w:val="21"/>
                <w:szCs w:val="21"/>
              </w:rPr>
              <w:t>”</w:t>
            </w:r>
            <w:r w:rsidR="006F4302">
              <w:rPr>
                <w:rStyle w:val="FootnoteReference"/>
                <w:rFonts w:cstheme="minorHAnsi"/>
                <w:sz w:val="21"/>
                <w:szCs w:val="21"/>
              </w:rPr>
              <w:footnoteReference w:id="2"/>
            </w:r>
          </w:p>
          <w:p w14:paraId="43A582DD" w14:textId="1DF0C216" w:rsidR="00D034C5" w:rsidRPr="00AE1EE6" w:rsidRDefault="00D034C5" w:rsidP="00C547FE">
            <w:pPr>
              <w:jc w:val="both"/>
              <w:rPr>
                <w:rFonts w:cstheme="minorHAnsi"/>
                <w:sz w:val="21"/>
                <w:szCs w:val="21"/>
              </w:rPr>
            </w:pPr>
            <w:bookmarkStart w:id="1" w:name="_GoBack"/>
            <w:bookmarkEnd w:id="1"/>
          </w:p>
        </w:tc>
      </w:tr>
      <w:tr w:rsidR="00CD3456" w14:paraId="1A14D4CA" w14:textId="77777777" w:rsidTr="004E7B73">
        <w:trPr>
          <w:jc w:val="center"/>
        </w:trPr>
        <w:tc>
          <w:tcPr>
            <w:tcW w:w="3148" w:type="dxa"/>
            <w:shd w:val="clear" w:color="auto" w:fill="0099CC"/>
          </w:tcPr>
          <w:p w14:paraId="0B06FB92" w14:textId="7603D0C0" w:rsidR="00CD3456" w:rsidRPr="00CD3456" w:rsidRDefault="00CD3456" w:rsidP="00C547FE">
            <w:pPr>
              <w:rPr>
                <w:rFonts w:cstheme="minorHAnsi"/>
                <w:b/>
                <w:color w:val="FFFFFF" w:themeColor="background1"/>
                <w:sz w:val="21"/>
                <w:szCs w:val="21"/>
              </w:rPr>
            </w:pPr>
            <w:r w:rsidRPr="00CD3456">
              <w:rPr>
                <w:rFonts w:cstheme="minorHAnsi"/>
                <w:b/>
                <w:color w:val="FFFFFF" w:themeColor="background1"/>
                <w:sz w:val="21"/>
                <w:szCs w:val="21"/>
              </w:rPr>
              <w:t>Group</w:t>
            </w:r>
          </w:p>
        </w:tc>
        <w:tc>
          <w:tcPr>
            <w:tcW w:w="3148" w:type="dxa"/>
            <w:shd w:val="clear" w:color="auto" w:fill="0099CC"/>
          </w:tcPr>
          <w:p w14:paraId="25EDC35E" w14:textId="14C9F66E" w:rsidR="00CD3456" w:rsidRPr="00CD3456" w:rsidRDefault="00CD3456" w:rsidP="00C547FE">
            <w:pPr>
              <w:jc w:val="center"/>
              <w:rPr>
                <w:rFonts w:cstheme="minorHAnsi"/>
                <w:b/>
                <w:color w:val="FFFFFF" w:themeColor="background1"/>
                <w:sz w:val="21"/>
                <w:szCs w:val="21"/>
              </w:rPr>
            </w:pPr>
            <w:r w:rsidRPr="00CD3456">
              <w:rPr>
                <w:rFonts w:cstheme="minorHAnsi"/>
                <w:b/>
                <w:color w:val="FFFFFF" w:themeColor="background1"/>
                <w:sz w:val="21"/>
                <w:szCs w:val="21"/>
              </w:rPr>
              <w:t>% Total Convincing</w:t>
            </w:r>
          </w:p>
        </w:tc>
        <w:tc>
          <w:tcPr>
            <w:tcW w:w="2344" w:type="dxa"/>
            <w:shd w:val="clear" w:color="auto" w:fill="0099CC"/>
          </w:tcPr>
          <w:p w14:paraId="36FCC4C0" w14:textId="4457CD7D" w:rsidR="00CD3456" w:rsidRPr="00CD3456" w:rsidRDefault="00CD3456" w:rsidP="00C547FE">
            <w:pPr>
              <w:jc w:val="center"/>
              <w:rPr>
                <w:rFonts w:cstheme="minorHAnsi"/>
                <w:b/>
                <w:color w:val="FFFFFF" w:themeColor="background1"/>
                <w:sz w:val="21"/>
                <w:szCs w:val="21"/>
              </w:rPr>
            </w:pPr>
            <w:r w:rsidRPr="00CD3456">
              <w:rPr>
                <w:rFonts w:cstheme="minorHAnsi"/>
                <w:b/>
                <w:color w:val="FFFFFF" w:themeColor="background1"/>
                <w:sz w:val="21"/>
                <w:szCs w:val="21"/>
              </w:rPr>
              <w:t>% Very Convincing</w:t>
            </w:r>
          </w:p>
        </w:tc>
      </w:tr>
      <w:tr w:rsidR="00CD3456" w14:paraId="7387FD11" w14:textId="77777777" w:rsidTr="004E7B73">
        <w:trPr>
          <w:jc w:val="center"/>
        </w:trPr>
        <w:tc>
          <w:tcPr>
            <w:tcW w:w="3148" w:type="dxa"/>
            <w:shd w:val="clear" w:color="auto" w:fill="F2F2F2" w:themeFill="background1" w:themeFillShade="F2"/>
          </w:tcPr>
          <w:p w14:paraId="5C50DFD3" w14:textId="2C4FB547" w:rsidR="00CD3456" w:rsidRPr="00AE1EE6" w:rsidRDefault="00CD3456" w:rsidP="00C547FE">
            <w:pPr>
              <w:rPr>
                <w:rFonts w:cstheme="minorHAnsi"/>
                <w:sz w:val="21"/>
                <w:szCs w:val="21"/>
              </w:rPr>
            </w:pPr>
            <w:r>
              <w:rPr>
                <w:rFonts w:cstheme="minorHAnsi"/>
                <w:sz w:val="21"/>
                <w:szCs w:val="21"/>
              </w:rPr>
              <w:t>Likely Voters</w:t>
            </w:r>
          </w:p>
        </w:tc>
        <w:tc>
          <w:tcPr>
            <w:tcW w:w="3148" w:type="dxa"/>
            <w:shd w:val="clear" w:color="auto" w:fill="F2F2F2" w:themeFill="background1" w:themeFillShade="F2"/>
          </w:tcPr>
          <w:p w14:paraId="25A79977" w14:textId="7B106C5E" w:rsidR="00CD3456" w:rsidRPr="00AE1EE6" w:rsidRDefault="00506D01" w:rsidP="00C547FE">
            <w:pPr>
              <w:jc w:val="center"/>
              <w:rPr>
                <w:rFonts w:cstheme="minorHAnsi"/>
                <w:sz w:val="21"/>
                <w:szCs w:val="21"/>
              </w:rPr>
            </w:pPr>
            <w:r>
              <w:rPr>
                <w:rFonts w:cstheme="minorHAnsi"/>
                <w:sz w:val="21"/>
                <w:szCs w:val="21"/>
              </w:rPr>
              <w:t>69</w:t>
            </w:r>
          </w:p>
        </w:tc>
        <w:tc>
          <w:tcPr>
            <w:tcW w:w="2344" w:type="dxa"/>
            <w:shd w:val="clear" w:color="auto" w:fill="F2F2F2" w:themeFill="background1" w:themeFillShade="F2"/>
          </w:tcPr>
          <w:p w14:paraId="29B72EB7" w14:textId="5166B4E6" w:rsidR="00CD3456" w:rsidRPr="00AE1EE6" w:rsidRDefault="00506D01" w:rsidP="00C547FE">
            <w:pPr>
              <w:jc w:val="center"/>
              <w:rPr>
                <w:rFonts w:cstheme="minorHAnsi"/>
                <w:sz w:val="21"/>
                <w:szCs w:val="21"/>
              </w:rPr>
            </w:pPr>
            <w:r>
              <w:rPr>
                <w:rFonts w:cstheme="minorHAnsi"/>
                <w:sz w:val="21"/>
                <w:szCs w:val="21"/>
              </w:rPr>
              <w:t>44</w:t>
            </w:r>
          </w:p>
        </w:tc>
      </w:tr>
      <w:tr w:rsidR="00CD3456" w14:paraId="12F13579" w14:textId="77777777" w:rsidTr="004E7B73">
        <w:trPr>
          <w:jc w:val="center"/>
        </w:trPr>
        <w:tc>
          <w:tcPr>
            <w:tcW w:w="3148" w:type="dxa"/>
            <w:shd w:val="clear" w:color="auto" w:fill="F2F2F2" w:themeFill="background1" w:themeFillShade="F2"/>
          </w:tcPr>
          <w:p w14:paraId="2E86CDCD" w14:textId="00787BAD" w:rsidR="00CD3456" w:rsidRPr="00AE1EE6" w:rsidRDefault="00CD3456" w:rsidP="00C547FE">
            <w:pPr>
              <w:rPr>
                <w:rFonts w:cstheme="minorHAnsi"/>
                <w:sz w:val="21"/>
                <w:szCs w:val="21"/>
              </w:rPr>
            </w:pPr>
            <w:r>
              <w:rPr>
                <w:rFonts w:cstheme="minorHAnsi"/>
                <w:sz w:val="21"/>
                <w:szCs w:val="21"/>
              </w:rPr>
              <w:t>Drop off Voters</w:t>
            </w:r>
          </w:p>
        </w:tc>
        <w:tc>
          <w:tcPr>
            <w:tcW w:w="3148" w:type="dxa"/>
            <w:shd w:val="clear" w:color="auto" w:fill="F2F2F2" w:themeFill="background1" w:themeFillShade="F2"/>
          </w:tcPr>
          <w:p w14:paraId="0491EF5E" w14:textId="22F84F51" w:rsidR="00CD3456" w:rsidRPr="00AE1EE6" w:rsidRDefault="00506D01" w:rsidP="00C547FE">
            <w:pPr>
              <w:jc w:val="center"/>
              <w:rPr>
                <w:rFonts w:cstheme="minorHAnsi"/>
                <w:sz w:val="21"/>
                <w:szCs w:val="21"/>
              </w:rPr>
            </w:pPr>
            <w:r>
              <w:rPr>
                <w:rFonts w:cstheme="minorHAnsi"/>
                <w:sz w:val="21"/>
                <w:szCs w:val="21"/>
              </w:rPr>
              <w:t>79</w:t>
            </w:r>
          </w:p>
        </w:tc>
        <w:tc>
          <w:tcPr>
            <w:tcW w:w="2344" w:type="dxa"/>
            <w:shd w:val="clear" w:color="auto" w:fill="F2F2F2" w:themeFill="background1" w:themeFillShade="F2"/>
          </w:tcPr>
          <w:p w14:paraId="6D989DF8" w14:textId="08E92C14" w:rsidR="00CD3456" w:rsidRPr="00AE1EE6" w:rsidRDefault="00506D01" w:rsidP="00C547FE">
            <w:pPr>
              <w:jc w:val="center"/>
              <w:rPr>
                <w:rFonts w:cstheme="minorHAnsi"/>
                <w:sz w:val="21"/>
                <w:szCs w:val="21"/>
              </w:rPr>
            </w:pPr>
            <w:r>
              <w:rPr>
                <w:rFonts w:cstheme="minorHAnsi"/>
                <w:sz w:val="21"/>
                <w:szCs w:val="21"/>
              </w:rPr>
              <w:t>52</w:t>
            </w:r>
          </w:p>
        </w:tc>
      </w:tr>
      <w:tr w:rsidR="00CD3456" w14:paraId="4D83AA92" w14:textId="77777777" w:rsidTr="004E7B73">
        <w:trPr>
          <w:jc w:val="center"/>
        </w:trPr>
        <w:tc>
          <w:tcPr>
            <w:tcW w:w="3148" w:type="dxa"/>
            <w:shd w:val="clear" w:color="auto" w:fill="F2F2F2" w:themeFill="background1" w:themeFillShade="F2"/>
          </w:tcPr>
          <w:p w14:paraId="26E48F26" w14:textId="3A37E45C" w:rsidR="00CD3456" w:rsidRPr="00AE1EE6" w:rsidRDefault="00CD3456" w:rsidP="00C547FE">
            <w:pPr>
              <w:rPr>
                <w:rFonts w:cstheme="minorHAnsi"/>
                <w:sz w:val="21"/>
                <w:szCs w:val="21"/>
              </w:rPr>
            </w:pPr>
            <w:r>
              <w:rPr>
                <w:rFonts w:cstheme="minorHAnsi"/>
                <w:sz w:val="21"/>
                <w:szCs w:val="21"/>
              </w:rPr>
              <w:t>Democrats</w:t>
            </w:r>
          </w:p>
        </w:tc>
        <w:tc>
          <w:tcPr>
            <w:tcW w:w="3148" w:type="dxa"/>
            <w:shd w:val="clear" w:color="auto" w:fill="F2F2F2" w:themeFill="background1" w:themeFillShade="F2"/>
          </w:tcPr>
          <w:p w14:paraId="29546D69" w14:textId="74FC0079" w:rsidR="00CD3456" w:rsidRPr="00AE1EE6" w:rsidRDefault="0042553D" w:rsidP="00C547FE">
            <w:pPr>
              <w:jc w:val="center"/>
              <w:rPr>
                <w:rFonts w:cstheme="minorHAnsi"/>
                <w:sz w:val="21"/>
                <w:szCs w:val="21"/>
              </w:rPr>
            </w:pPr>
            <w:r>
              <w:rPr>
                <w:rFonts w:cstheme="minorHAnsi"/>
                <w:sz w:val="21"/>
                <w:szCs w:val="21"/>
              </w:rPr>
              <w:t>84</w:t>
            </w:r>
          </w:p>
        </w:tc>
        <w:tc>
          <w:tcPr>
            <w:tcW w:w="2344" w:type="dxa"/>
            <w:shd w:val="clear" w:color="auto" w:fill="F2F2F2" w:themeFill="background1" w:themeFillShade="F2"/>
          </w:tcPr>
          <w:p w14:paraId="26F62F5C" w14:textId="5622BF35" w:rsidR="00CD3456" w:rsidRPr="00AE1EE6" w:rsidRDefault="00AB6F12" w:rsidP="00C547FE">
            <w:pPr>
              <w:jc w:val="center"/>
              <w:rPr>
                <w:rFonts w:cstheme="minorHAnsi"/>
                <w:sz w:val="21"/>
                <w:szCs w:val="21"/>
              </w:rPr>
            </w:pPr>
            <w:r>
              <w:rPr>
                <w:rFonts w:cstheme="minorHAnsi"/>
                <w:sz w:val="21"/>
                <w:szCs w:val="21"/>
              </w:rPr>
              <w:t>60</w:t>
            </w:r>
          </w:p>
        </w:tc>
      </w:tr>
      <w:tr w:rsidR="00CD3456" w14:paraId="53D6814D" w14:textId="77777777" w:rsidTr="004E7B73">
        <w:trPr>
          <w:jc w:val="center"/>
        </w:trPr>
        <w:tc>
          <w:tcPr>
            <w:tcW w:w="3148" w:type="dxa"/>
            <w:shd w:val="clear" w:color="auto" w:fill="F2F2F2" w:themeFill="background1" w:themeFillShade="F2"/>
          </w:tcPr>
          <w:p w14:paraId="55F02CB1" w14:textId="0109B20C" w:rsidR="00CD3456" w:rsidRPr="004F5DBD" w:rsidRDefault="00CD3456" w:rsidP="00C547FE">
            <w:pPr>
              <w:rPr>
                <w:rFonts w:cstheme="minorHAnsi"/>
                <w:b/>
                <w:sz w:val="21"/>
                <w:szCs w:val="21"/>
              </w:rPr>
            </w:pPr>
            <w:r w:rsidRPr="004F5DBD">
              <w:rPr>
                <w:rFonts w:cstheme="minorHAnsi"/>
                <w:b/>
                <w:sz w:val="21"/>
                <w:szCs w:val="21"/>
              </w:rPr>
              <w:t>Independents</w:t>
            </w:r>
          </w:p>
        </w:tc>
        <w:tc>
          <w:tcPr>
            <w:tcW w:w="3148" w:type="dxa"/>
            <w:shd w:val="clear" w:color="auto" w:fill="F2F2F2" w:themeFill="background1" w:themeFillShade="F2"/>
          </w:tcPr>
          <w:p w14:paraId="79EF6DE5" w14:textId="5720F5AF" w:rsidR="00CD3456" w:rsidRPr="004F5DBD" w:rsidRDefault="00AB6F12" w:rsidP="00C547FE">
            <w:pPr>
              <w:jc w:val="center"/>
              <w:rPr>
                <w:rFonts w:cstheme="minorHAnsi"/>
                <w:b/>
                <w:sz w:val="21"/>
                <w:szCs w:val="21"/>
              </w:rPr>
            </w:pPr>
            <w:r w:rsidRPr="004F5DBD">
              <w:rPr>
                <w:rFonts w:cstheme="minorHAnsi"/>
                <w:b/>
                <w:sz w:val="21"/>
                <w:szCs w:val="21"/>
              </w:rPr>
              <w:t>71</w:t>
            </w:r>
          </w:p>
        </w:tc>
        <w:tc>
          <w:tcPr>
            <w:tcW w:w="2344" w:type="dxa"/>
            <w:shd w:val="clear" w:color="auto" w:fill="F2F2F2" w:themeFill="background1" w:themeFillShade="F2"/>
          </w:tcPr>
          <w:p w14:paraId="7157E419" w14:textId="002E26EE" w:rsidR="00CD3456" w:rsidRPr="004F5DBD" w:rsidRDefault="00AB6F12" w:rsidP="00C547FE">
            <w:pPr>
              <w:jc w:val="center"/>
              <w:rPr>
                <w:rFonts w:cstheme="minorHAnsi"/>
                <w:b/>
                <w:sz w:val="21"/>
                <w:szCs w:val="21"/>
              </w:rPr>
            </w:pPr>
            <w:r w:rsidRPr="004F5DBD">
              <w:rPr>
                <w:rFonts w:cstheme="minorHAnsi"/>
                <w:b/>
                <w:sz w:val="21"/>
                <w:szCs w:val="21"/>
              </w:rPr>
              <w:t>48</w:t>
            </w:r>
          </w:p>
        </w:tc>
      </w:tr>
      <w:tr w:rsidR="00CD3456" w14:paraId="7E6A114C" w14:textId="77777777" w:rsidTr="004E7B73">
        <w:trPr>
          <w:jc w:val="center"/>
        </w:trPr>
        <w:tc>
          <w:tcPr>
            <w:tcW w:w="3148" w:type="dxa"/>
            <w:shd w:val="clear" w:color="auto" w:fill="F2F2F2" w:themeFill="background1" w:themeFillShade="F2"/>
          </w:tcPr>
          <w:p w14:paraId="4CC45082" w14:textId="2F7FE98F" w:rsidR="00CD3456" w:rsidRPr="00AE1EE6" w:rsidRDefault="00CD3456" w:rsidP="00C547FE">
            <w:pPr>
              <w:rPr>
                <w:rFonts w:cstheme="minorHAnsi"/>
                <w:sz w:val="21"/>
                <w:szCs w:val="21"/>
              </w:rPr>
            </w:pPr>
            <w:r>
              <w:rPr>
                <w:rFonts w:cstheme="minorHAnsi"/>
                <w:sz w:val="21"/>
                <w:szCs w:val="21"/>
              </w:rPr>
              <w:t>Republicans</w:t>
            </w:r>
          </w:p>
        </w:tc>
        <w:tc>
          <w:tcPr>
            <w:tcW w:w="3148" w:type="dxa"/>
            <w:shd w:val="clear" w:color="auto" w:fill="F2F2F2" w:themeFill="background1" w:themeFillShade="F2"/>
          </w:tcPr>
          <w:p w14:paraId="22516871" w14:textId="0298277D" w:rsidR="00CD3456" w:rsidRPr="00AE1EE6" w:rsidRDefault="00AB6F12" w:rsidP="00C547FE">
            <w:pPr>
              <w:jc w:val="center"/>
              <w:rPr>
                <w:rFonts w:cstheme="minorHAnsi"/>
                <w:sz w:val="21"/>
                <w:szCs w:val="21"/>
              </w:rPr>
            </w:pPr>
            <w:r>
              <w:rPr>
                <w:rFonts w:cstheme="minorHAnsi"/>
                <w:sz w:val="21"/>
                <w:szCs w:val="21"/>
              </w:rPr>
              <w:t>53</w:t>
            </w:r>
          </w:p>
        </w:tc>
        <w:tc>
          <w:tcPr>
            <w:tcW w:w="2344" w:type="dxa"/>
            <w:shd w:val="clear" w:color="auto" w:fill="F2F2F2" w:themeFill="background1" w:themeFillShade="F2"/>
          </w:tcPr>
          <w:p w14:paraId="28206908" w14:textId="111FDB6D" w:rsidR="00CD3456" w:rsidRPr="00AE1EE6" w:rsidRDefault="00AB6F12" w:rsidP="00C547FE">
            <w:pPr>
              <w:jc w:val="center"/>
              <w:rPr>
                <w:rFonts w:cstheme="minorHAnsi"/>
                <w:sz w:val="21"/>
                <w:szCs w:val="21"/>
              </w:rPr>
            </w:pPr>
            <w:r>
              <w:rPr>
                <w:rFonts w:cstheme="minorHAnsi"/>
                <w:sz w:val="21"/>
                <w:szCs w:val="21"/>
              </w:rPr>
              <w:t>27</w:t>
            </w:r>
          </w:p>
        </w:tc>
      </w:tr>
      <w:tr w:rsidR="00AB6F12" w14:paraId="4D25D1F1" w14:textId="77777777" w:rsidTr="004E7B73">
        <w:trPr>
          <w:jc w:val="center"/>
        </w:trPr>
        <w:tc>
          <w:tcPr>
            <w:tcW w:w="3148" w:type="dxa"/>
            <w:shd w:val="clear" w:color="auto" w:fill="F2F2F2" w:themeFill="background1" w:themeFillShade="F2"/>
          </w:tcPr>
          <w:p w14:paraId="33D2F533" w14:textId="42305A35" w:rsidR="00AB6F12" w:rsidRDefault="00AB6F12" w:rsidP="00C547FE">
            <w:pPr>
              <w:rPr>
                <w:rFonts w:cstheme="minorHAnsi"/>
                <w:sz w:val="21"/>
                <w:szCs w:val="21"/>
              </w:rPr>
            </w:pPr>
            <w:r>
              <w:rPr>
                <w:rFonts w:cstheme="minorHAnsi"/>
                <w:sz w:val="21"/>
                <w:szCs w:val="21"/>
              </w:rPr>
              <w:t>Likely/Lean Democrat Districts</w:t>
            </w:r>
          </w:p>
        </w:tc>
        <w:tc>
          <w:tcPr>
            <w:tcW w:w="3148" w:type="dxa"/>
            <w:shd w:val="clear" w:color="auto" w:fill="F2F2F2" w:themeFill="background1" w:themeFillShade="F2"/>
          </w:tcPr>
          <w:p w14:paraId="3F157C72" w14:textId="1AA038AF" w:rsidR="00AB6F12" w:rsidRDefault="00AB6F12" w:rsidP="00C547FE">
            <w:pPr>
              <w:jc w:val="center"/>
              <w:rPr>
                <w:rFonts w:cstheme="minorHAnsi"/>
                <w:sz w:val="21"/>
                <w:szCs w:val="21"/>
              </w:rPr>
            </w:pPr>
            <w:r>
              <w:rPr>
                <w:rFonts w:cstheme="minorHAnsi"/>
                <w:sz w:val="21"/>
                <w:szCs w:val="21"/>
              </w:rPr>
              <w:t>81</w:t>
            </w:r>
          </w:p>
        </w:tc>
        <w:tc>
          <w:tcPr>
            <w:tcW w:w="2344" w:type="dxa"/>
            <w:shd w:val="clear" w:color="auto" w:fill="F2F2F2" w:themeFill="background1" w:themeFillShade="F2"/>
          </w:tcPr>
          <w:p w14:paraId="3653EFDD" w14:textId="6406E478" w:rsidR="00AB6F12" w:rsidRDefault="00AB6F12" w:rsidP="00C547FE">
            <w:pPr>
              <w:jc w:val="center"/>
              <w:rPr>
                <w:rFonts w:cstheme="minorHAnsi"/>
                <w:sz w:val="21"/>
                <w:szCs w:val="21"/>
              </w:rPr>
            </w:pPr>
            <w:r>
              <w:rPr>
                <w:rFonts w:cstheme="minorHAnsi"/>
                <w:sz w:val="21"/>
                <w:szCs w:val="21"/>
              </w:rPr>
              <w:t>56</w:t>
            </w:r>
          </w:p>
        </w:tc>
      </w:tr>
      <w:tr w:rsidR="00AB6F12" w14:paraId="257DB516" w14:textId="77777777" w:rsidTr="004E7B73">
        <w:trPr>
          <w:jc w:val="center"/>
        </w:trPr>
        <w:tc>
          <w:tcPr>
            <w:tcW w:w="3148" w:type="dxa"/>
            <w:shd w:val="clear" w:color="auto" w:fill="F2F2F2" w:themeFill="background1" w:themeFillShade="F2"/>
          </w:tcPr>
          <w:p w14:paraId="3193EC2B" w14:textId="21C9AFDA" w:rsidR="00AB6F12" w:rsidRPr="004F5DBD" w:rsidRDefault="00AB6F12" w:rsidP="00C547FE">
            <w:pPr>
              <w:rPr>
                <w:rFonts w:cstheme="minorHAnsi"/>
                <w:b/>
                <w:sz w:val="21"/>
                <w:szCs w:val="21"/>
              </w:rPr>
            </w:pPr>
            <w:r w:rsidRPr="004F5DBD">
              <w:rPr>
                <w:rFonts w:cstheme="minorHAnsi"/>
                <w:b/>
                <w:sz w:val="21"/>
                <w:szCs w:val="21"/>
              </w:rPr>
              <w:t>Tossup Districts</w:t>
            </w:r>
          </w:p>
        </w:tc>
        <w:tc>
          <w:tcPr>
            <w:tcW w:w="3148" w:type="dxa"/>
            <w:shd w:val="clear" w:color="auto" w:fill="F2F2F2" w:themeFill="background1" w:themeFillShade="F2"/>
          </w:tcPr>
          <w:p w14:paraId="12D802F8" w14:textId="2A2291FA" w:rsidR="00AB6F12" w:rsidRPr="004F5DBD" w:rsidRDefault="00AB6F12" w:rsidP="00C547FE">
            <w:pPr>
              <w:jc w:val="center"/>
              <w:rPr>
                <w:rFonts w:cstheme="minorHAnsi"/>
                <w:b/>
                <w:sz w:val="21"/>
                <w:szCs w:val="21"/>
              </w:rPr>
            </w:pPr>
            <w:r w:rsidRPr="004F5DBD">
              <w:rPr>
                <w:rFonts w:cstheme="minorHAnsi"/>
                <w:b/>
                <w:sz w:val="21"/>
                <w:szCs w:val="21"/>
              </w:rPr>
              <w:t>69</w:t>
            </w:r>
          </w:p>
        </w:tc>
        <w:tc>
          <w:tcPr>
            <w:tcW w:w="2344" w:type="dxa"/>
            <w:shd w:val="clear" w:color="auto" w:fill="F2F2F2" w:themeFill="background1" w:themeFillShade="F2"/>
          </w:tcPr>
          <w:p w14:paraId="03F6934D" w14:textId="1A6C6A97" w:rsidR="00AB6F12" w:rsidRPr="004F5DBD" w:rsidRDefault="00AB6F12" w:rsidP="00C547FE">
            <w:pPr>
              <w:jc w:val="center"/>
              <w:rPr>
                <w:rFonts w:cstheme="minorHAnsi"/>
                <w:b/>
                <w:sz w:val="21"/>
                <w:szCs w:val="21"/>
              </w:rPr>
            </w:pPr>
            <w:r w:rsidRPr="004F5DBD">
              <w:rPr>
                <w:rFonts w:cstheme="minorHAnsi"/>
                <w:b/>
                <w:sz w:val="21"/>
                <w:szCs w:val="21"/>
              </w:rPr>
              <w:t>41</w:t>
            </w:r>
          </w:p>
        </w:tc>
      </w:tr>
      <w:tr w:rsidR="00AB6F12" w14:paraId="30E83A72" w14:textId="77777777" w:rsidTr="004E7B73">
        <w:trPr>
          <w:jc w:val="center"/>
        </w:trPr>
        <w:tc>
          <w:tcPr>
            <w:tcW w:w="3148" w:type="dxa"/>
            <w:shd w:val="clear" w:color="auto" w:fill="F2F2F2" w:themeFill="background1" w:themeFillShade="F2"/>
          </w:tcPr>
          <w:p w14:paraId="3A7329C4" w14:textId="7234B860" w:rsidR="00AB6F12" w:rsidRDefault="00AB6F12" w:rsidP="00C547FE">
            <w:pPr>
              <w:rPr>
                <w:rFonts w:cstheme="minorHAnsi"/>
                <w:sz w:val="21"/>
                <w:szCs w:val="21"/>
              </w:rPr>
            </w:pPr>
            <w:r>
              <w:rPr>
                <w:rFonts w:cstheme="minorHAnsi"/>
                <w:sz w:val="21"/>
                <w:szCs w:val="21"/>
              </w:rPr>
              <w:t>Lean Republican Districts</w:t>
            </w:r>
          </w:p>
        </w:tc>
        <w:tc>
          <w:tcPr>
            <w:tcW w:w="3148" w:type="dxa"/>
            <w:shd w:val="clear" w:color="auto" w:fill="F2F2F2" w:themeFill="background1" w:themeFillShade="F2"/>
          </w:tcPr>
          <w:p w14:paraId="6F161CC4" w14:textId="34626D39" w:rsidR="00AB6F12" w:rsidRDefault="00AB6F12" w:rsidP="00C547FE">
            <w:pPr>
              <w:jc w:val="center"/>
              <w:rPr>
                <w:rFonts w:cstheme="minorHAnsi"/>
                <w:sz w:val="21"/>
                <w:szCs w:val="21"/>
              </w:rPr>
            </w:pPr>
            <w:r>
              <w:rPr>
                <w:rFonts w:cstheme="minorHAnsi"/>
                <w:sz w:val="21"/>
                <w:szCs w:val="21"/>
              </w:rPr>
              <w:t>70</w:t>
            </w:r>
          </w:p>
        </w:tc>
        <w:tc>
          <w:tcPr>
            <w:tcW w:w="2344" w:type="dxa"/>
            <w:shd w:val="clear" w:color="auto" w:fill="F2F2F2" w:themeFill="background1" w:themeFillShade="F2"/>
          </w:tcPr>
          <w:p w14:paraId="3E5A7FDE" w14:textId="4C088769" w:rsidR="00AB6F12" w:rsidRDefault="00AB6F12" w:rsidP="00C547FE">
            <w:pPr>
              <w:jc w:val="center"/>
              <w:rPr>
                <w:rFonts w:cstheme="minorHAnsi"/>
                <w:sz w:val="21"/>
                <w:szCs w:val="21"/>
              </w:rPr>
            </w:pPr>
            <w:r>
              <w:rPr>
                <w:rFonts w:cstheme="minorHAnsi"/>
                <w:sz w:val="21"/>
                <w:szCs w:val="21"/>
              </w:rPr>
              <w:t>45</w:t>
            </w:r>
          </w:p>
        </w:tc>
      </w:tr>
      <w:tr w:rsidR="00AB6F12" w14:paraId="0ED27207" w14:textId="77777777" w:rsidTr="004E7B73">
        <w:trPr>
          <w:jc w:val="center"/>
        </w:trPr>
        <w:tc>
          <w:tcPr>
            <w:tcW w:w="3148" w:type="dxa"/>
            <w:shd w:val="clear" w:color="auto" w:fill="F2F2F2" w:themeFill="background1" w:themeFillShade="F2"/>
          </w:tcPr>
          <w:p w14:paraId="18096EF0" w14:textId="35FD4E25" w:rsidR="00AB6F12" w:rsidRDefault="00AB6F12" w:rsidP="00C547FE">
            <w:pPr>
              <w:rPr>
                <w:rFonts w:cstheme="minorHAnsi"/>
                <w:sz w:val="21"/>
                <w:szCs w:val="21"/>
              </w:rPr>
            </w:pPr>
            <w:r>
              <w:rPr>
                <w:rFonts w:cstheme="minorHAnsi"/>
                <w:sz w:val="21"/>
                <w:szCs w:val="21"/>
              </w:rPr>
              <w:t>Likely Republican Districts</w:t>
            </w:r>
          </w:p>
        </w:tc>
        <w:tc>
          <w:tcPr>
            <w:tcW w:w="3148" w:type="dxa"/>
            <w:shd w:val="clear" w:color="auto" w:fill="F2F2F2" w:themeFill="background1" w:themeFillShade="F2"/>
          </w:tcPr>
          <w:p w14:paraId="3CF1A0E3" w14:textId="60102F00" w:rsidR="00AB6F12" w:rsidRDefault="00AB6F12" w:rsidP="00C547FE">
            <w:pPr>
              <w:jc w:val="center"/>
              <w:rPr>
                <w:rFonts w:cstheme="minorHAnsi"/>
                <w:sz w:val="21"/>
                <w:szCs w:val="21"/>
              </w:rPr>
            </w:pPr>
            <w:r>
              <w:rPr>
                <w:rFonts w:cstheme="minorHAnsi"/>
                <w:sz w:val="21"/>
                <w:szCs w:val="21"/>
              </w:rPr>
              <w:t>65</w:t>
            </w:r>
          </w:p>
        </w:tc>
        <w:tc>
          <w:tcPr>
            <w:tcW w:w="2344" w:type="dxa"/>
            <w:shd w:val="clear" w:color="auto" w:fill="F2F2F2" w:themeFill="background1" w:themeFillShade="F2"/>
          </w:tcPr>
          <w:p w14:paraId="1CB60B0B" w14:textId="1BA0B8C6" w:rsidR="00AB6F12" w:rsidRDefault="00AB6F12" w:rsidP="00C547FE">
            <w:pPr>
              <w:jc w:val="center"/>
              <w:rPr>
                <w:rFonts w:cstheme="minorHAnsi"/>
                <w:sz w:val="21"/>
                <w:szCs w:val="21"/>
              </w:rPr>
            </w:pPr>
            <w:r>
              <w:rPr>
                <w:rFonts w:cstheme="minorHAnsi"/>
                <w:sz w:val="21"/>
                <w:szCs w:val="21"/>
              </w:rPr>
              <w:t>40</w:t>
            </w:r>
          </w:p>
        </w:tc>
      </w:tr>
    </w:tbl>
    <w:p w14:paraId="6430A218" w14:textId="667AC494" w:rsidR="00261E6D" w:rsidRDefault="00261E6D" w:rsidP="00C547FE">
      <w:pPr>
        <w:tabs>
          <w:tab w:val="left" w:pos="1080"/>
        </w:tabs>
        <w:spacing w:after="60"/>
        <w:ind w:left="907"/>
        <w:jc w:val="both"/>
        <w:rPr>
          <w:b/>
          <w:color w:val="0085B4"/>
          <w:sz w:val="28"/>
        </w:rPr>
      </w:pPr>
    </w:p>
    <w:p w14:paraId="4A3F3CF4" w14:textId="07B25EB5" w:rsidR="002C5068" w:rsidRDefault="002C5068" w:rsidP="004E7B73">
      <w:pPr>
        <w:tabs>
          <w:tab w:val="left" w:pos="1080"/>
        </w:tabs>
        <w:ind w:left="720"/>
        <w:jc w:val="both"/>
      </w:pPr>
      <w:r w:rsidRPr="0066696D">
        <w:t xml:space="preserve">While progressive energy builds </w:t>
      </w:r>
      <w:r w:rsidR="004F5DBD" w:rsidRPr="0066696D">
        <w:t xml:space="preserve">in anticipation of the midterm elections and </w:t>
      </w:r>
      <w:r w:rsidR="0066696D">
        <w:t>anticipation</w:t>
      </w:r>
      <w:r w:rsidR="004F5DBD" w:rsidRPr="0066696D">
        <w:t xml:space="preserve"> of a blue wave grows </w:t>
      </w:r>
      <w:r w:rsidR="0066696D">
        <w:t>stronger</w:t>
      </w:r>
      <w:r w:rsidR="004F5DBD" w:rsidRPr="0066696D">
        <w:t>, the Republican Congress has proven woefully out of touch with voters of every political stripe on this key issue. Across part</w:t>
      </w:r>
      <w:r w:rsidR="0066696D">
        <w:t xml:space="preserve">isanship as well as </w:t>
      </w:r>
      <w:r w:rsidR="004F5DBD" w:rsidRPr="0066696D">
        <w:t xml:space="preserve">across </w:t>
      </w:r>
      <w:r w:rsidR="0066696D">
        <w:t xml:space="preserve">different types of battleground </w:t>
      </w:r>
      <w:r w:rsidR="004F5DBD" w:rsidRPr="0066696D">
        <w:t xml:space="preserve">district, voters want to ensure that financial companies are held accountable for discriminatory practices and are resolved to </w:t>
      </w:r>
      <w:r w:rsidR="0066696D">
        <w:t xml:space="preserve">reward </w:t>
      </w:r>
      <w:r w:rsidR="004F5DBD" w:rsidRPr="0066696D">
        <w:t xml:space="preserve">candidates </w:t>
      </w:r>
      <w:r w:rsidR="0066696D">
        <w:t xml:space="preserve">who </w:t>
      </w:r>
      <w:r w:rsidR="004F5DBD" w:rsidRPr="0066696D">
        <w:t xml:space="preserve">help accomplish that goal. </w:t>
      </w:r>
    </w:p>
    <w:p w14:paraId="60E7F1E3" w14:textId="77777777" w:rsidR="004E7B73" w:rsidRDefault="004E7B73" w:rsidP="004E7B73">
      <w:pPr>
        <w:tabs>
          <w:tab w:val="left" w:pos="1080"/>
        </w:tabs>
        <w:ind w:left="720"/>
        <w:jc w:val="both"/>
      </w:pPr>
    </w:p>
    <w:p w14:paraId="4B1CA72F" w14:textId="2192C7C2" w:rsidR="00617E04" w:rsidRPr="00677F5C" w:rsidRDefault="00617E04" w:rsidP="00C547FE">
      <w:pPr>
        <w:tabs>
          <w:tab w:val="left" w:pos="1080"/>
        </w:tabs>
        <w:ind w:left="900"/>
        <w:jc w:val="center"/>
      </w:pPr>
      <w:r w:rsidRPr="0066696D">
        <w:t>######</w:t>
      </w:r>
    </w:p>
    <w:sectPr w:rsidR="00617E04" w:rsidRPr="00677F5C" w:rsidSect="00234D2A">
      <w:headerReference w:type="default" r:id="rId11"/>
      <w:footerReference w:type="first" r:id="rId1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CD997" w14:textId="77777777" w:rsidR="002D6AAD" w:rsidRDefault="002D6AAD">
      <w:pPr>
        <w:spacing w:after="0" w:line="240" w:lineRule="auto"/>
      </w:pPr>
      <w:r>
        <w:separator/>
      </w:r>
    </w:p>
  </w:endnote>
  <w:endnote w:type="continuationSeparator" w:id="0">
    <w:p w14:paraId="3E883165" w14:textId="77777777" w:rsidR="002D6AAD" w:rsidRDefault="002D6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gnika-Light">
    <w:altName w:val="Calibri"/>
    <w:panose1 w:val="00000000000000000000"/>
    <w:charset w:val="4D"/>
    <w:family w:val="auto"/>
    <w:notTrueType/>
    <w:pitch w:val="default"/>
    <w:sig w:usb0="00000003" w:usb1="00000000" w:usb2="00000000" w:usb3="00000000" w:csb0="00000001" w:csb1="00000000"/>
  </w:font>
  <w:font w:name="Signika-Semibol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1E267" w14:textId="0D4EF891" w:rsidR="00C03E20" w:rsidRDefault="00C03E20">
    <w:pPr>
      <w:pStyle w:val="Footer"/>
    </w:pPr>
    <w:r w:rsidRPr="000D78A4">
      <w:rPr>
        <w:noProof/>
      </w:rPr>
      <mc:AlternateContent>
        <mc:Choice Requires="wps">
          <w:drawing>
            <wp:anchor distT="0" distB="0" distL="114300" distR="114300" simplePos="0" relativeHeight="251659264" behindDoc="1" locked="0" layoutInCell="1" allowOverlap="1" wp14:anchorId="6EB3843C" wp14:editId="29BB7FF8">
              <wp:simplePos x="0" y="0"/>
              <wp:positionH relativeFrom="page">
                <wp:posOffset>64135</wp:posOffset>
              </wp:positionH>
              <wp:positionV relativeFrom="page">
                <wp:posOffset>6330315</wp:posOffset>
              </wp:positionV>
              <wp:extent cx="1600200" cy="12573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600200" cy="12573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0575FD2" w14:textId="77777777" w:rsidR="00C03E20" w:rsidRPr="009B3658" w:rsidRDefault="00C03E20" w:rsidP="00234D2A">
                          <w:pPr>
                            <w:shd w:val="clear" w:color="auto" w:fill="FFFFFF" w:themeFill="background1"/>
                            <w:contextualSpacing/>
                            <w:rPr>
                              <w:rFonts w:cs="Signika-Light"/>
                              <w:color w:val="30A0FF"/>
                              <w:sz w:val="16"/>
                              <w:szCs w:val="16"/>
                            </w:rPr>
                          </w:pPr>
                          <w:r w:rsidRPr="009B3658">
                            <w:rPr>
                              <w:rFonts w:cs="Signika-Semibold"/>
                              <w:sz w:val="16"/>
                              <w:szCs w:val="16"/>
                            </w:rPr>
                            <w:t>Lake Research Partners</w:t>
                          </w:r>
                        </w:p>
                        <w:p w14:paraId="0303A7E0" w14:textId="77777777" w:rsidR="00C03E20" w:rsidRPr="009B3658" w:rsidRDefault="00C03E20" w:rsidP="00234D2A">
                          <w:pPr>
                            <w:contextualSpacing/>
                            <w:rPr>
                              <w:rFonts w:cs="Signika-Light"/>
                              <w:color w:val="30A0FF"/>
                              <w:sz w:val="16"/>
                              <w:szCs w:val="16"/>
                            </w:rPr>
                          </w:pPr>
                          <w:r w:rsidRPr="009B3658">
                            <w:rPr>
                              <w:rFonts w:cs="Signika-Light"/>
                              <w:color w:val="30A0FF"/>
                              <w:sz w:val="16"/>
                              <w:szCs w:val="16"/>
                            </w:rPr>
                            <w:t>1101 17</w:t>
                          </w:r>
                          <w:r w:rsidRPr="009B3658">
                            <w:rPr>
                              <w:rFonts w:cs="Signika-Light"/>
                              <w:color w:val="30A0FF"/>
                              <w:sz w:val="16"/>
                              <w:szCs w:val="16"/>
                              <w:vertAlign w:val="superscript"/>
                            </w:rPr>
                            <w:t xml:space="preserve">th </w:t>
                          </w:r>
                          <w:r w:rsidRPr="009B3658">
                            <w:rPr>
                              <w:rFonts w:cs="Signika-Light"/>
                              <w:color w:val="30A0FF"/>
                              <w:sz w:val="16"/>
                              <w:szCs w:val="16"/>
                            </w:rPr>
                            <w:t>Street NW,</w:t>
                          </w:r>
                        </w:p>
                        <w:p w14:paraId="3E4BF2C6" w14:textId="77777777" w:rsidR="00C03E20" w:rsidRPr="009B3658" w:rsidRDefault="00C03E20" w:rsidP="00234D2A">
                          <w:pPr>
                            <w:contextualSpacing/>
                            <w:rPr>
                              <w:rFonts w:cs="Signika-Light"/>
                              <w:color w:val="30A0FF"/>
                              <w:sz w:val="16"/>
                              <w:szCs w:val="16"/>
                            </w:rPr>
                          </w:pPr>
                          <w:r w:rsidRPr="009B3658">
                            <w:rPr>
                              <w:rFonts w:cs="Signika-Light"/>
                              <w:color w:val="30A0FF"/>
                              <w:sz w:val="16"/>
                              <w:szCs w:val="16"/>
                            </w:rPr>
                            <w:t xml:space="preserve">Suite 301 </w:t>
                          </w:r>
                        </w:p>
                        <w:p w14:paraId="02AD6AD4" w14:textId="77777777" w:rsidR="00C03E20" w:rsidRPr="009B3658" w:rsidRDefault="00C03E20" w:rsidP="00234D2A">
                          <w:pPr>
                            <w:contextualSpacing/>
                            <w:rPr>
                              <w:rFonts w:cs="Signika-Light"/>
                              <w:color w:val="30A0FF"/>
                              <w:sz w:val="16"/>
                              <w:szCs w:val="16"/>
                            </w:rPr>
                          </w:pPr>
                          <w:r w:rsidRPr="009B3658">
                            <w:rPr>
                              <w:rFonts w:cs="Signika-Light"/>
                              <w:color w:val="30A0FF"/>
                              <w:sz w:val="16"/>
                              <w:szCs w:val="16"/>
                            </w:rPr>
                            <w:t xml:space="preserve">Washington, DC 20036 </w:t>
                          </w:r>
                        </w:p>
                        <w:p w14:paraId="51E809C7" w14:textId="77777777" w:rsidR="00C03E20" w:rsidRPr="009B3658" w:rsidRDefault="00C03E20" w:rsidP="00234D2A">
                          <w:pPr>
                            <w:spacing w:before="180"/>
                            <w:contextualSpacing/>
                            <w:rPr>
                              <w:rFonts w:cs="Signika-Light"/>
                              <w:color w:val="30A0FF"/>
                              <w:sz w:val="16"/>
                              <w:szCs w:val="16"/>
                            </w:rPr>
                          </w:pPr>
                          <w:r w:rsidRPr="009B3658">
                            <w:rPr>
                              <w:rFonts w:cs="Signika-Light"/>
                              <w:color w:val="30A0FF"/>
                              <w:sz w:val="16"/>
                              <w:szCs w:val="16"/>
                            </w:rPr>
                            <w:t xml:space="preserve">Tel: 202.776.9066 </w:t>
                          </w:r>
                        </w:p>
                        <w:p w14:paraId="4DCBEB11" w14:textId="77777777" w:rsidR="00C03E20" w:rsidRPr="009B3658" w:rsidRDefault="00C03E20" w:rsidP="00234D2A">
                          <w:pPr>
                            <w:contextualSpacing/>
                            <w:rPr>
                              <w:rFonts w:cs="Signika-Light"/>
                              <w:color w:val="30A0FF"/>
                              <w:sz w:val="16"/>
                              <w:szCs w:val="16"/>
                            </w:rPr>
                          </w:pPr>
                          <w:r w:rsidRPr="009B3658">
                            <w:rPr>
                              <w:rFonts w:cs="Signika-Light"/>
                              <w:color w:val="30A0FF"/>
                              <w:sz w:val="16"/>
                              <w:szCs w:val="16"/>
                            </w:rPr>
                            <w:t>Fax: 202.776.9074</w:t>
                          </w:r>
                        </w:p>
                        <w:p w14:paraId="2305B881" w14:textId="77777777" w:rsidR="00C03E20" w:rsidRPr="009B3658" w:rsidRDefault="00C03E20" w:rsidP="00234D2A">
                          <w:pPr>
                            <w:contextual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3843C" id="_x0000_t202" coordsize="21600,21600" o:spt="202" path="m,l,21600r21600,l21600,xe">
              <v:stroke joinstyle="miter"/>
              <v:path gradientshapeok="t" o:connecttype="rect"/>
            </v:shapetype>
            <v:shape id="Text Box 3" o:spid="_x0000_s1026" type="#_x0000_t202" style="position:absolute;margin-left:5.05pt;margin-top:498.45pt;width:126pt;height: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" filled="f" stroked="f">
              <v:textbox>
                <w:txbxContent>
                  <w:p w14:paraId="10575FD2" w14:textId="77777777" w:rsidR="00C03E20" w:rsidRPr="009B3658" w:rsidRDefault="00C03E20" w:rsidP="00234D2A">
                    <w:pPr>
                      <w:shd w:val="clear" w:color="auto" w:fill="FFFFFF" w:themeFill="background1"/>
                      <w:contextualSpacing/>
                      <w:rPr>
                        <w:rFonts w:cs="Signika-Light"/>
                        <w:color w:val="30A0FF"/>
                        <w:sz w:val="16"/>
                        <w:szCs w:val="16"/>
                      </w:rPr>
                    </w:pPr>
                    <w:r w:rsidRPr="009B3658">
                      <w:rPr>
                        <w:rFonts w:cs="Signika-Semibold"/>
                        <w:sz w:val="16"/>
                        <w:szCs w:val="16"/>
                      </w:rPr>
                      <w:t>Lake Research Partners</w:t>
                    </w:r>
                  </w:p>
                  <w:p w14:paraId="0303A7E0" w14:textId="77777777" w:rsidR="00C03E20" w:rsidRPr="009B3658" w:rsidRDefault="00C03E20" w:rsidP="00234D2A">
                    <w:pPr>
                      <w:contextualSpacing/>
                      <w:rPr>
                        <w:rFonts w:cs="Signika-Light"/>
                        <w:color w:val="30A0FF"/>
                        <w:sz w:val="16"/>
                        <w:szCs w:val="16"/>
                      </w:rPr>
                    </w:pPr>
                    <w:r w:rsidRPr="009B3658">
                      <w:rPr>
                        <w:rFonts w:cs="Signika-Light"/>
                        <w:color w:val="30A0FF"/>
                        <w:sz w:val="16"/>
                        <w:szCs w:val="16"/>
                      </w:rPr>
                      <w:t>1101 17</w:t>
                    </w:r>
                    <w:r w:rsidRPr="009B3658">
                      <w:rPr>
                        <w:rFonts w:cs="Signika-Light"/>
                        <w:color w:val="30A0FF"/>
                        <w:sz w:val="16"/>
                        <w:szCs w:val="16"/>
                        <w:vertAlign w:val="superscript"/>
                      </w:rPr>
                      <w:t xml:space="preserve">th </w:t>
                    </w:r>
                    <w:r w:rsidRPr="009B3658">
                      <w:rPr>
                        <w:rFonts w:cs="Signika-Light"/>
                        <w:color w:val="30A0FF"/>
                        <w:sz w:val="16"/>
                        <w:szCs w:val="16"/>
                      </w:rPr>
                      <w:t>Street NW,</w:t>
                    </w:r>
                  </w:p>
                  <w:p w14:paraId="3E4BF2C6" w14:textId="77777777" w:rsidR="00C03E20" w:rsidRPr="009B3658" w:rsidRDefault="00C03E20" w:rsidP="00234D2A">
                    <w:pPr>
                      <w:contextualSpacing/>
                      <w:rPr>
                        <w:rFonts w:cs="Signika-Light"/>
                        <w:color w:val="30A0FF"/>
                        <w:sz w:val="16"/>
                        <w:szCs w:val="16"/>
                      </w:rPr>
                    </w:pPr>
                    <w:r w:rsidRPr="009B3658">
                      <w:rPr>
                        <w:rFonts w:cs="Signika-Light"/>
                        <w:color w:val="30A0FF"/>
                        <w:sz w:val="16"/>
                        <w:szCs w:val="16"/>
                      </w:rPr>
                      <w:t xml:space="preserve">Suite 301 </w:t>
                    </w:r>
                  </w:p>
                  <w:p w14:paraId="02AD6AD4" w14:textId="77777777" w:rsidR="00C03E20" w:rsidRPr="009B3658" w:rsidRDefault="00C03E20" w:rsidP="00234D2A">
                    <w:pPr>
                      <w:contextualSpacing/>
                      <w:rPr>
                        <w:rFonts w:cs="Signika-Light"/>
                        <w:color w:val="30A0FF"/>
                        <w:sz w:val="16"/>
                        <w:szCs w:val="16"/>
                      </w:rPr>
                    </w:pPr>
                    <w:r w:rsidRPr="009B3658">
                      <w:rPr>
                        <w:rFonts w:cs="Signika-Light"/>
                        <w:color w:val="30A0FF"/>
                        <w:sz w:val="16"/>
                        <w:szCs w:val="16"/>
                      </w:rPr>
                      <w:t xml:space="preserve">Washington, DC 20036 </w:t>
                    </w:r>
                  </w:p>
                  <w:p w14:paraId="51E809C7" w14:textId="77777777" w:rsidR="00C03E20" w:rsidRPr="009B3658" w:rsidRDefault="00C03E20" w:rsidP="00234D2A">
                    <w:pPr>
                      <w:spacing w:before="180"/>
                      <w:contextualSpacing/>
                      <w:rPr>
                        <w:rFonts w:cs="Signika-Light"/>
                        <w:color w:val="30A0FF"/>
                        <w:sz w:val="16"/>
                        <w:szCs w:val="16"/>
                      </w:rPr>
                    </w:pPr>
                    <w:r w:rsidRPr="009B3658">
                      <w:rPr>
                        <w:rFonts w:cs="Signika-Light"/>
                        <w:color w:val="30A0FF"/>
                        <w:sz w:val="16"/>
                        <w:szCs w:val="16"/>
                      </w:rPr>
                      <w:t xml:space="preserve">Tel: 202.776.9066 </w:t>
                    </w:r>
                  </w:p>
                  <w:p w14:paraId="4DCBEB11" w14:textId="77777777" w:rsidR="00C03E20" w:rsidRPr="009B3658" w:rsidRDefault="00C03E20" w:rsidP="00234D2A">
                    <w:pPr>
                      <w:contextualSpacing/>
                      <w:rPr>
                        <w:rFonts w:cs="Signika-Light"/>
                        <w:color w:val="30A0FF"/>
                        <w:sz w:val="16"/>
                        <w:szCs w:val="16"/>
                      </w:rPr>
                    </w:pPr>
                    <w:r w:rsidRPr="009B3658">
                      <w:rPr>
                        <w:rFonts w:cs="Signika-Light"/>
                        <w:color w:val="30A0FF"/>
                        <w:sz w:val="16"/>
                        <w:szCs w:val="16"/>
                      </w:rPr>
                      <w:t>Fax: 202.776.9074</w:t>
                    </w:r>
                  </w:p>
                  <w:p w14:paraId="2305B881" w14:textId="77777777" w:rsidR="00C03E20" w:rsidRPr="009B3658" w:rsidRDefault="00C03E20" w:rsidP="00234D2A">
                    <w:pPr>
                      <w:contextualSpacing/>
                    </w:pPr>
                  </w:p>
                </w:txbxContent>
              </v:textbox>
              <w10:wrap anchorx="page" anchory="page"/>
            </v:shape>
          </w:pict>
        </mc:Fallback>
      </mc:AlternateContent>
    </w:r>
    <w:r w:rsidRPr="000D78A4">
      <w:rPr>
        <w:noProof/>
      </w:rPr>
      <mc:AlternateContent>
        <mc:Choice Requires="wps">
          <w:drawing>
            <wp:anchor distT="0" distB="0" distL="114300" distR="114300" simplePos="0" relativeHeight="251660288" behindDoc="1" locked="0" layoutInCell="1" allowOverlap="1" wp14:anchorId="20DD8D19" wp14:editId="6B18993C">
              <wp:simplePos x="0" y="0"/>
              <wp:positionH relativeFrom="page">
                <wp:posOffset>64135</wp:posOffset>
              </wp:positionH>
              <wp:positionV relativeFrom="page">
                <wp:posOffset>7330704</wp:posOffset>
              </wp:positionV>
              <wp:extent cx="1600200" cy="12573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600200" cy="12573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D83F1B9" w14:textId="77777777" w:rsidR="00C03E20" w:rsidRPr="009B3658" w:rsidRDefault="00C03E20" w:rsidP="00234D2A">
                          <w:pPr>
                            <w:contextualSpacing/>
                            <w:rPr>
                              <w:rFonts w:cs="Signika-Semibold"/>
                              <w:sz w:val="16"/>
                              <w:szCs w:val="16"/>
                            </w:rPr>
                          </w:pPr>
                          <w:r w:rsidRPr="009B3658">
                            <w:rPr>
                              <w:rFonts w:cs="Signika-Semibold"/>
                              <w:sz w:val="16"/>
                              <w:szCs w:val="16"/>
                            </w:rPr>
                            <w:t>Partners</w:t>
                          </w:r>
                        </w:p>
                        <w:p w14:paraId="39DD1D46" w14:textId="77777777" w:rsidR="00C03E20" w:rsidRPr="009B3658" w:rsidRDefault="00C03E20" w:rsidP="00234D2A">
                          <w:pPr>
                            <w:contextualSpacing/>
                            <w:rPr>
                              <w:rFonts w:cs="Signika-Light"/>
                              <w:color w:val="30A0FF"/>
                              <w:sz w:val="16"/>
                              <w:szCs w:val="16"/>
                            </w:rPr>
                          </w:pPr>
                          <w:r w:rsidRPr="009B3658">
                            <w:rPr>
                              <w:rFonts w:cs="Signika-Light"/>
                              <w:color w:val="30A0FF"/>
                              <w:sz w:val="16"/>
                              <w:szCs w:val="16"/>
                            </w:rPr>
                            <w:t>Celinda Lake</w:t>
                          </w:r>
                        </w:p>
                        <w:p w14:paraId="72B8E2D0" w14:textId="77777777" w:rsidR="00C03E20" w:rsidRPr="009B3658" w:rsidRDefault="00C03E20" w:rsidP="00234D2A">
                          <w:pPr>
                            <w:contextualSpacing/>
                            <w:rPr>
                              <w:rFonts w:cs="Signika-Light"/>
                              <w:color w:val="30A0FF"/>
                              <w:sz w:val="16"/>
                              <w:szCs w:val="16"/>
                            </w:rPr>
                          </w:pPr>
                          <w:r w:rsidRPr="009B3658">
                            <w:rPr>
                              <w:rFonts w:cs="Signika-Light"/>
                              <w:color w:val="30A0FF"/>
                              <w:sz w:val="16"/>
                              <w:szCs w:val="16"/>
                            </w:rPr>
                            <w:t>Alysia Snell</w:t>
                          </w:r>
                        </w:p>
                        <w:p w14:paraId="39E24458" w14:textId="77777777" w:rsidR="00C03E20" w:rsidRPr="009B3658" w:rsidRDefault="00C03E20" w:rsidP="00234D2A">
                          <w:pPr>
                            <w:contextualSpacing/>
                            <w:rPr>
                              <w:rFonts w:cs="Signika-Light"/>
                              <w:color w:val="30A0FF"/>
                              <w:sz w:val="16"/>
                              <w:szCs w:val="16"/>
                            </w:rPr>
                          </w:pPr>
                          <w:r w:rsidRPr="009B3658">
                            <w:rPr>
                              <w:rFonts w:cs="Signika-Light"/>
                              <w:color w:val="30A0FF"/>
                              <w:sz w:val="16"/>
                              <w:szCs w:val="16"/>
                            </w:rPr>
                            <w:t xml:space="preserve">David </w:t>
                          </w:r>
                          <w:proofErr w:type="spellStart"/>
                          <w:r w:rsidRPr="009B3658">
                            <w:rPr>
                              <w:rFonts w:cs="Signika-Light"/>
                              <w:color w:val="30A0FF"/>
                              <w:sz w:val="16"/>
                              <w:szCs w:val="16"/>
                            </w:rPr>
                            <w:t>Mermin</w:t>
                          </w:r>
                          <w:proofErr w:type="spellEnd"/>
                        </w:p>
                        <w:p w14:paraId="3864A455" w14:textId="77777777" w:rsidR="00C03E20" w:rsidRPr="009B3658" w:rsidRDefault="00C03E20" w:rsidP="00234D2A">
                          <w:pPr>
                            <w:contextualSpacing/>
                            <w:rPr>
                              <w:rFonts w:cs="Signika-Light"/>
                              <w:color w:val="30A0FF"/>
                              <w:sz w:val="16"/>
                              <w:szCs w:val="16"/>
                            </w:rPr>
                          </w:pPr>
                          <w:r w:rsidRPr="009B3658">
                            <w:rPr>
                              <w:rFonts w:cs="Signika-Light"/>
                              <w:color w:val="30A0FF"/>
                              <w:sz w:val="16"/>
                              <w:szCs w:val="16"/>
                            </w:rPr>
                            <w:t>Dr. Robert G. Meadow</w:t>
                          </w:r>
                        </w:p>
                        <w:p w14:paraId="08012BD8" w14:textId="77777777" w:rsidR="00C03E20" w:rsidRPr="009B3658" w:rsidRDefault="00C03E20" w:rsidP="00234D2A">
                          <w:pPr>
                            <w:contextualSpacing/>
                            <w:rPr>
                              <w:rFonts w:cs="Signika-Light"/>
                              <w:color w:val="30A0FF"/>
                              <w:sz w:val="16"/>
                              <w:szCs w:val="16"/>
                            </w:rPr>
                          </w:pPr>
                          <w:r w:rsidRPr="009B3658">
                            <w:rPr>
                              <w:rFonts w:cs="Signika-Light"/>
                              <w:color w:val="30A0FF"/>
                              <w:sz w:val="16"/>
                              <w:szCs w:val="16"/>
                            </w:rPr>
                            <w:t xml:space="preserve">Daniel </w:t>
                          </w:r>
                          <w:proofErr w:type="spellStart"/>
                          <w:r w:rsidRPr="009B3658">
                            <w:rPr>
                              <w:rFonts w:cs="Signika-Light"/>
                              <w:color w:val="30A0FF"/>
                              <w:sz w:val="16"/>
                              <w:szCs w:val="16"/>
                            </w:rPr>
                            <w:t>Gotoff</w:t>
                          </w:r>
                          <w:proofErr w:type="spellEnd"/>
                        </w:p>
                        <w:p w14:paraId="2FFBC494" w14:textId="77777777" w:rsidR="00C03E20" w:rsidRPr="009B3658" w:rsidRDefault="00C03E20" w:rsidP="00234D2A">
                          <w:pPr>
                            <w:contextualSpacing/>
                            <w:rPr>
                              <w:rFonts w:cs="Signika-Light"/>
                              <w:color w:val="30A0FF"/>
                              <w:sz w:val="16"/>
                              <w:szCs w:val="16"/>
                            </w:rPr>
                          </w:pPr>
                          <w:r w:rsidRPr="009B3658">
                            <w:rPr>
                              <w:rFonts w:cs="Signika-Light"/>
                              <w:color w:val="30A0FF"/>
                              <w:sz w:val="16"/>
                              <w:szCs w:val="16"/>
                            </w:rPr>
                            <w:t>Joshua Ulibarri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D8D19" id="Text Box 4" o:spid="_x0000_s1027" type="#_x0000_t202" style="position:absolute;margin-left:5.05pt;margin-top:577.2pt;width:126pt;height:9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" filled="f" stroked="f">
              <v:textbox>
                <w:txbxContent>
                  <w:p w14:paraId="2D83F1B9" w14:textId="77777777" w:rsidR="00C03E20" w:rsidRPr="009B3658" w:rsidRDefault="00C03E20" w:rsidP="00234D2A">
                    <w:pPr>
                      <w:contextualSpacing/>
                      <w:rPr>
                        <w:rFonts w:cs="Signika-Semibold"/>
                        <w:sz w:val="16"/>
                        <w:szCs w:val="16"/>
                      </w:rPr>
                    </w:pPr>
                    <w:r w:rsidRPr="009B3658">
                      <w:rPr>
                        <w:rFonts w:cs="Signika-Semibold"/>
                        <w:sz w:val="16"/>
                        <w:szCs w:val="16"/>
                      </w:rPr>
                      <w:t>Partners</w:t>
                    </w:r>
                  </w:p>
                  <w:p w14:paraId="39DD1D46" w14:textId="77777777" w:rsidR="00C03E20" w:rsidRPr="009B3658" w:rsidRDefault="00C03E20" w:rsidP="00234D2A">
                    <w:pPr>
                      <w:contextualSpacing/>
                      <w:rPr>
                        <w:rFonts w:cs="Signika-Light"/>
                        <w:color w:val="30A0FF"/>
                        <w:sz w:val="16"/>
                        <w:szCs w:val="16"/>
                      </w:rPr>
                    </w:pPr>
                    <w:r w:rsidRPr="009B3658">
                      <w:rPr>
                        <w:rFonts w:cs="Signika-Light"/>
                        <w:color w:val="30A0FF"/>
                        <w:sz w:val="16"/>
                        <w:szCs w:val="16"/>
                      </w:rPr>
                      <w:t>Celinda Lake</w:t>
                    </w:r>
                  </w:p>
                  <w:p w14:paraId="72B8E2D0" w14:textId="77777777" w:rsidR="00C03E20" w:rsidRPr="009B3658" w:rsidRDefault="00C03E20" w:rsidP="00234D2A">
                    <w:pPr>
                      <w:contextualSpacing/>
                      <w:rPr>
                        <w:rFonts w:cs="Signika-Light"/>
                        <w:color w:val="30A0FF"/>
                        <w:sz w:val="16"/>
                        <w:szCs w:val="16"/>
                      </w:rPr>
                    </w:pPr>
                    <w:r w:rsidRPr="009B3658">
                      <w:rPr>
                        <w:rFonts w:cs="Signika-Light"/>
                        <w:color w:val="30A0FF"/>
                        <w:sz w:val="16"/>
                        <w:szCs w:val="16"/>
                      </w:rPr>
                      <w:t>Alysia Snell</w:t>
                    </w:r>
                  </w:p>
                  <w:p w14:paraId="39E24458" w14:textId="77777777" w:rsidR="00C03E20" w:rsidRPr="009B3658" w:rsidRDefault="00C03E20" w:rsidP="00234D2A">
                    <w:pPr>
                      <w:contextualSpacing/>
                      <w:rPr>
                        <w:rFonts w:cs="Signika-Light"/>
                        <w:color w:val="30A0FF"/>
                        <w:sz w:val="16"/>
                        <w:szCs w:val="16"/>
                      </w:rPr>
                    </w:pPr>
                    <w:r w:rsidRPr="009B3658">
                      <w:rPr>
                        <w:rFonts w:cs="Signika-Light"/>
                        <w:color w:val="30A0FF"/>
                        <w:sz w:val="16"/>
                        <w:szCs w:val="16"/>
                      </w:rPr>
                      <w:t xml:space="preserve">David </w:t>
                    </w:r>
                    <w:proofErr w:type="spellStart"/>
                    <w:r w:rsidRPr="009B3658">
                      <w:rPr>
                        <w:rFonts w:cs="Signika-Light"/>
                        <w:color w:val="30A0FF"/>
                        <w:sz w:val="16"/>
                        <w:szCs w:val="16"/>
                      </w:rPr>
                      <w:t>Mermin</w:t>
                    </w:r>
                    <w:proofErr w:type="spellEnd"/>
                  </w:p>
                  <w:p w14:paraId="3864A455" w14:textId="77777777" w:rsidR="00C03E20" w:rsidRPr="009B3658" w:rsidRDefault="00C03E20" w:rsidP="00234D2A">
                    <w:pPr>
                      <w:contextualSpacing/>
                      <w:rPr>
                        <w:rFonts w:cs="Signika-Light"/>
                        <w:color w:val="30A0FF"/>
                        <w:sz w:val="16"/>
                        <w:szCs w:val="16"/>
                      </w:rPr>
                    </w:pPr>
                    <w:r w:rsidRPr="009B3658">
                      <w:rPr>
                        <w:rFonts w:cs="Signika-Light"/>
                        <w:color w:val="30A0FF"/>
                        <w:sz w:val="16"/>
                        <w:szCs w:val="16"/>
                      </w:rPr>
                      <w:t>Dr. Robert G. Meadow</w:t>
                    </w:r>
                  </w:p>
                  <w:p w14:paraId="08012BD8" w14:textId="77777777" w:rsidR="00C03E20" w:rsidRPr="009B3658" w:rsidRDefault="00C03E20" w:rsidP="00234D2A">
                    <w:pPr>
                      <w:contextualSpacing/>
                      <w:rPr>
                        <w:rFonts w:cs="Signika-Light"/>
                        <w:color w:val="30A0FF"/>
                        <w:sz w:val="16"/>
                        <w:szCs w:val="16"/>
                      </w:rPr>
                    </w:pPr>
                    <w:r w:rsidRPr="009B3658">
                      <w:rPr>
                        <w:rFonts w:cs="Signika-Light"/>
                        <w:color w:val="30A0FF"/>
                        <w:sz w:val="16"/>
                        <w:szCs w:val="16"/>
                      </w:rPr>
                      <w:t xml:space="preserve">Daniel </w:t>
                    </w:r>
                    <w:proofErr w:type="spellStart"/>
                    <w:r w:rsidRPr="009B3658">
                      <w:rPr>
                        <w:rFonts w:cs="Signika-Light"/>
                        <w:color w:val="30A0FF"/>
                        <w:sz w:val="16"/>
                        <w:szCs w:val="16"/>
                      </w:rPr>
                      <w:t>Gotoff</w:t>
                    </w:r>
                    <w:proofErr w:type="spellEnd"/>
                  </w:p>
                  <w:p w14:paraId="2FFBC494" w14:textId="77777777" w:rsidR="00C03E20" w:rsidRPr="009B3658" w:rsidRDefault="00C03E20" w:rsidP="00234D2A">
                    <w:pPr>
                      <w:contextualSpacing/>
                      <w:rPr>
                        <w:rFonts w:cs="Signika-Light"/>
                        <w:color w:val="30A0FF"/>
                        <w:sz w:val="16"/>
                        <w:szCs w:val="16"/>
                      </w:rPr>
                    </w:pPr>
                    <w:r w:rsidRPr="009B3658">
                      <w:rPr>
                        <w:rFonts w:cs="Signika-Light"/>
                        <w:color w:val="30A0FF"/>
                        <w:sz w:val="16"/>
                        <w:szCs w:val="16"/>
                      </w:rPr>
                      <w:t>Joshua Ulibarri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B8626" w14:textId="77777777" w:rsidR="002D6AAD" w:rsidRDefault="002D6AAD" w:rsidP="00050DC7">
      <w:pPr>
        <w:spacing w:after="0" w:line="240" w:lineRule="auto"/>
        <w:ind w:firstLine="720"/>
      </w:pPr>
      <w:r>
        <w:separator/>
      </w:r>
    </w:p>
  </w:footnote>
  <w:footnote w:type="continuationSeparator" w:id="0">
    <w:p w14:paraId="358F1A2A" w14:textId="77777777" w:rsidR="002D6AAD" w:rsidRDefault="002D6AAD">
      <w:pPr>
        <w:spacing w:after="0" w:line="240" w:lineRule="auto"/>
      </w:pPr>
      <w:r>
        <w:continuationSeparator/>
      </w:r>
    </w:p>
  </w:footnote>
  <w:footnote w:id="1">
    <w:p w14:paraId="4564D589" w14:textId="63CB3E68" w:rsidR="008D492A" w:rsidRDefault="008D492A" w:rsidP="008D492A">
      <w:pPr>
        <w:pStyle w:val="FootnoteText"/>
        <w:ind w:left="720"/>
        <w:jc w:val="both"/>
      </w:pPr>
      <w:r>
        <w:rPr>
          <w:rStyle w:val="FootnoteReference"/>
        </w:rPr>
        <w:footnoteRef/>
      </w:r>
      <w:r>
        <w:t xml:space="preserve"> </w:t>
      </w:r>
      <w:r w:rsidRPr="000D50CC">
        <w:rPr>
          <w:sz w:val="16"/>
        </w:rPr>
        <w:t>Lake Research Partners designed and administered this survey, which was conducted by phone using professional interviewers.</w:t>
      </w:r>
      <w:r>
        <w:rPr>
          <w:sz w:val="16"/>
        </w:rPr>
        <w:t xml:space="preserve"> The survey reached a total of 1,0</w:t>
      </w:r>
      <w:r w:rsidRPr="000D50CC">
        <w:rPr>
          <w:sz w:val="16"/>
        </w:rPr>
        <w:t>00 likely 2018 General Election voters</w:t>
      </w:r>
      <w:r>
        <w:rPr>
          <w:sz w:val="16"/>
        </w:rPr>
        <w:t xml:space="preserve"> </w:t>
      </w:r>
      <w:r w:rsidRPr="000D50CC">
        <w:rPr>
          <w:sz w:val="16"/>
        </w:rPr>
        <w:t xml:space="preserve">in battleground </w:t>
      </w:r>
      <w:r>
        <w:rPr>
          <w:sz w:val="16"/>
        </w:rPr>
        <w:t xml:space="preserve">Congressional </w:t>
      </w:r>
      <w:r w:rsidRPr="000D50CC">
        <w:rPr>
          <w:sz w:val="16"/>
        </w:rPr>
        <w:t>d</w:t>
      </w:r>
      <w:r>
        <w:rPr>
          <w:sz w:val="16"/>
        </w:rPr>
        <w:t>istricts, including an oversample of 350 potential surge/drop-off voters. The list of districts was defined as the</w:t>
      </w:r>
      <w:r w:rsidRPr="000D50CC">
        <w:rPr>
          <w:sz w:val="16"/>
        </w:rPr>
        <w:t xml:space="preserve"> </w:t>
      </w:r>
      <w:r>
        <w:rPr>
          <w:sz w:val="16"/>
        </w:rPr>
        <w:t>100 battleground</w:t>
      </w:r>
      <w:r w:rsidRPr="000D50CC">
        <w:rPr>
          <w:sz w:val="16"/>
        </w:rPr>
        <w:t xml:space="preserve"> </w:t>
      </w:r>
      <w:r>
        <w:rPr>
          <w:sz w:val="16"/>
        </w:rPr>
        <w:t xml:space="preserve">districts listed by Cook Political Report. </w:t>
      </w:r>
      <w:r w:rsidRPr="000D50CC">
        <w:rPr>
          <w:sz w:val="16"/>
        </w:rPr>
        <w:t xml:space="preserve">The survey was conducted </w:t>
      </w:r>
      <w:r>
        <w:rPr>
          <w:sz w:val="16"/>
        </w:rPr>
        <w:t>April 28</w:t>
      </w:r>
      <w:r w:rsidRPr="008D492A">
        <w:rPr>
          <w:sz w:val="16"/>
          <w:vertAlign w:val="superscript"/>
        </w:rPr>
        <w:t>th</w:t>
      </w:r>
      <w:r>
        <w:rPr>
          <w:sz w:val="16"/>
        </w:rPr>
        <w:t xml:space="preserve"> through May 7</w:t>
      </w:r>
      <w:r w:rsidRPr="008D492A">
        <w:rPr>
          <w:sz w:val="16"/>
          <w:vertAlign w:val="superscript"/>
        </w:rPr>
        <w:t>th</w:t>
      </w:r>
      <w:r>
        <w:rPr>
          <w:sz w:val="16"/>
        </w:rPr>
        <w:t>, 2018 and has a margin of error of +/- 3.</w:t>
      </w:r>
      <w:r w:rsidR="00A9753D">
        <w:rPr>
          <w:sz w:val="16"/>
        </w:rPr>
        <w:t>1</w:t>
      </w:r>
      <w:r>
        <w:rPr>
          <w:sz w:val="16"/>
        </w:rPr>
        <w:t>%.</w:t>
      </w:r>
      <w:r w:rsidRPr="00304B13">
        <w:rPr>
          <w:sz w:val="16"/>
        </w:rPr>
        <w:t xml:space="preserve"> </w:t>
      </w:r>
    </w:p>
  </w:footnote>
  <w:footnote w:id="2">
    <w:p w14:paraId="3EAF12EC" w14:textId="039E1E7C" w:rsidR="006F4302" w:rsidRPr="00C547FE" w:rsidRDefault="006F4302" w:rsidP="00C547FE">
      <w:pPr>
        <w:pStyle w:val="FootnoteText"/>
        <w:ind w:firstLine="720"/>
        <w:rPr>
          <w:sz w:val="18"/>
        </w:rPr>
      </w:pPr>
      <w:r>
        <w:rPr>
          <w:rStyle w:val="FootnoteReference"/>
        </w:rPr>
        <w:footnoteRef/>
      </w:r>
      <w:r>
        <w:t xml:space="preserve"> </w:t>
      </w:r>
      <w:r w:rsidRPr="00C547FE">
        <w:rPr>
          <w:sz w:val="16"/>
        </w:rPr>
        <w:t xml:space="preserve">Message was read to respondents </w:t>
      </w:r>
      <w:r w:rsidRPr="00C547FE">
        <w:rPr>
          <w:sz w:val="16"/>
          <w:u w:val="single"/>
        </w:rPr>
        <w:t>after</w:t>
      </w:r>
      <w:r w:rsidRPr="00C547FE">
        <w:rPr>
          <w:sz w:val="16"/>
        </w:rPr>
        <w:t xml:space="preserve"> they were asked </w:t>
      </w:r>
      <w:r w:rsidR="00C547FE">
        <w:rPr>
          <w:sz w:val="16"/>
        </w:rPr>
        <w:t xml:space="preserve">whether they </w:t>
      </w:r>
      <w:r w:rsidRPr="00C547FE">
        <w:rPr>
          <w:sz w:val="16"/>
        </w:rPr>
        <w:t>supported or opposed the proposal.</w:t>
      </w:r>
      <w:r w:rsidRPr="00C547FE">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640255296"/>
      <w:docPartObj>
        <w:docPartGallery w:val="Page Numbers (Top of Page)"/>
        <w:docPartUnique/>
      </w:docPartObj>
    </w:sdtPr>
    <w:sdtEndPr>
      <w:rPr>
        <w:b/>
        <w:bCs/>
        <w:noProof/>
        <w:color w:val="auto"/>
        <w:spacing w:val="0"/>
      </w:rPr>
    </w:sdtEndPr>
    <w:sdtContent>
      <w:p w14:paraId="737BB780" w14:textId="0A4980EB" w:rsidR="00C03E20" w:rsidRDefault="00C03E2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2779A" w:rsidRPr="00D2779A">
          <w:rPr>
            <w:b/>
            <w:bCs/>
            <w:noProof/>
          </w:rPr>
          <w:t>2</w:t>
        </w:r>
        <w:r>
          <w:rPr>
            <w:b/>
            <w:bCs/>
            <w:noProof/>
          </w:rPr>
          <w:fldChar w:fldCharType="end"/>
        </w:r>
      </w:p>
    </w:sdtContent>
  </w:sdt>
  <w:p w14:paraId="6C3BAD72" w14:textId="0C482240" w:rsidR="00C03E20" w:rsidRDefault="00C03E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F5269"/>
    <w:multiLevelType w:val="multilevel"/>
    <w:tmpl w:val="FB8016D8"/>
    <w:numStyleLink w:val="BlueBullet"/>
  </w:abstractNum>
  <w:abstractNum w:abstractNumId="1" w15:restartNumberingAfterBreak="0">
    <w:nsid w:val="087068C7"/>
    <w:multiLevelType w:val="hybridMultilevel"/>
    <w:tmpl w:val="43FCA176"/>
    <w:lvl w:ilvl="0" w:tplc="A918A276">
      <w:start w:val="1"/>
      <w:numFmt w:val="bullet"/>
      <w:lvlText w:val=""/>
      <w:lvlJc w:val="left"/>
      <w:pPr>
        <w:ind w:left="720" w:hanging="360"/>
      </w:pPr>
      <w:rPr>
        <w:rFonts w:ascii="Symbol" w:hAnsi="Symbol" w:hint="default"/>
        <w:color w:val="0085B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274DB"/>
    <w:multiLevelType w:val="hybridMultilevel"/>
    <w:tmpl w:val="73727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3635F"/>
    <w:multiLevelType w:val="hybridMultilevel"/>
    <w:tmpl w:val="9EB65634"/>
    <w:lvl w:ilvl="0" w:tplc="07F8EEB6">
      <w:start w:val="1"/>
      <w:numFmt w:val="bullet"/>
      <w:lvlText w:val=""/>
      <w:lvlJc w:val="left"/>
      <w:pPr>
        <w:ind w:left="1080" w:hanging="360"/>
      </w:pPr>
      <w:rPr>
        <w:rFonts w:ascii="Symbol" w:hAnsi="Symbol" w:hint="default"/>
        <w:color w:val="0085B4"/>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9615B49"/>
    <w:multiLevelType w:val="hybridMultilevel"/>
    <w:tmpl w:val="88A6B9A0"/>
    <w:lvl w:ilvl="0" w:tplc="5276DD4E">
      <w:start w:val="1"/>
      <w:numFmt w:val="bullet"/>
      <w:lvlText w:val=""/>
      <w:lvlJc w:val="left"/>
      <w:pPr>
        <w:ind w:left="1440" w:hanging="360"/>
      </w:pPr>
      <w:rPr>
        <w:rFonts w:ascii="Symbol" w:hAnsi="Symbol" w:hint="default"/>
        <w:color w:val="5B9BD5" w:themeColor="accen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FE2BB9"/>
    <w:multiLevelType w:val="hybridMultilevel"/>
    <w:tmpl w:val="0B481606"/>
    <w:lvl w:ilvl="0" w:tplc="C19AB5FE">
      <w:start w:val="1"/>
      <w:numFmt w:val="bullet"/>
      <w:lvlText w:val=""/>
      <w:lvlJc w:val="left"/>
      <w:pPr>
        <w:ind w:left="720" w:hanging="360"/>
      </w:pPr>
      <w:rPr>
        <w:rFonts w:ascii="Symbol" w:hAnsi="Symbol" w:hint="default"/>
        <w:b/>
        <w:color w:val="0085B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A48BB"/>
    <w:multiLevelType w:val="hybridMultilevel"/>
    <w:tmpl w:val="E272D194"/>
    <w:lvl w:ilvl="0" w:tplc="C19AB5FE">
      <w:start w:val="1"/>
      <w:numFmt w:val="bullet"/>
      <w:lvlText w:val=""/>
      <w:lvlJc w:val="left"/>
      <w:pPr>
        <w:ind w:left="1485" w:hanging="360"/>
      </w:pPr>
      <w:rPr>
        <w:rFonts w:ascii="Symbol" w:hAnsi="Symbol" w:hint="default"/>
        <w:b/>
        <w:color w:val="0085B4"/>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15:restartNumberingAfterBreak="0">
    <w:nsid w:val="390B1C37"/>
    <w:multiLevelType w:val="hybridMultilevel"/>
    <w:tmpl w:val="50180BDE"/>
    <w:lvl w:ilvl="0" w:tplc="04090001">
      <w:start w:val="1"/>
      <w:numFmt w:val="bullet"/>
      <w:lvlText w:val=""/>
      <w:lvlJc w:val="left"/>
      <w:pPr>
        <w:ind w:left="720" w:hanging="360"/>
      </w:pPr>
      <w:rPr>
        <w:rFonts w:ascii="Symbol" w:hAnsi="Symbol" w:hint="default"/>
        <w:b/>
        <w:color w:val="0085B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3733D7"/>
    <w:multiLevelType w:val="hybridMultilevel"/>
    <w:tmpl w:val="DC80A128"/>
    <w:lvl w:ilvl="0" w:tplc="5276DD4E">
      <w:start w:val="1"/>
      <w:numFmt w:val="bullet"/>
      <w:lvlText w:val=""/>
      <w:lvlJc w:val="left"/>
      <w:pPr>
        <w:ind w:left="1440" w:hanging="360"/>
      </w:pPr>
      <w:rPr>
        <w:rFonts w:ascii="Symbol" w:hAnsi="Symbol" w:hint="default"/>
        <w:color w:val="5B9BD5" w:themeColor="accen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E881F28"/>
    <w:multiLevelType w:val="hybridMultilevel"/>
    <w:tmpl w:val="DA9C4CF0"/>
    <w:lvl w:ilvl="0" w:tplc="EDCE8D0A">
      <w:start w:val="1"/>
      <w:numFmt w:val="bullet"/>
      <w:lvlText w:val=""/>
      <w:lvlJc w:val="left"/>
      <w:pPr>
        <w:ind w:left="720" w:hanging="360"/>
      </w:pPr>
      <w:rPr>
        <w:rFonts w:ascii="Symbol" w:hAnsi="Symbol" w:hint="default"/>
        <w:color w:val="0099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E3FED"/>
    <w:multiLevelType w:val="hybridMultilevel"/>
    <w:tmpl w:val="5240B084"/>
    <w:lvl w:ilvl="0" w:tplc="36223B1C">
      <w:start w:val="1"/>
      <w:numFmt w:val="bullet"/>
      <w:lvlText w:val=""/>
      <w:lvlJc w:val="left"/>
      <w:pPr>
        <w:ind w:left="720" w:hanging="360"/>
      </w:pPr>
      <w:rPr>
        <w:rFonts w:ascii="Symbol" w:hAnsi="Symbol" w:hint="default"/>
        <w:color w:val="0085B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F000C3"/>
    <w:multiLevelType w:val="hybridMultilevel"/>
    <w:tmpl w:val="B3FA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30644A"/>
    <w:multiLevelType w:val="hybridMultilevel"/>
    <w:tmpl w:val="250812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3C4783A"/>
    <w:multiLevelType w:val="hybridMultilevel"/>
    <w:tmpl w:val="23C0DCF8"/>
    <w:lvl w:ilvl="0" w:tplc="C19AB5FE">
      <w:start w:val="1"/>
      <w:numFmt w:val="bullet"/>
      <w:lvlText w:val=""/>
      <w:lvlJc w:val="left"/>
      <w:pPr>
        <w:ind w:left="720" w:hanging="360"/>
      </w:pPr>
      <w:rPr>
        <w:rFonts w:ascii="Symbol" w:hAnsi="Symbol" w:hint="default"/>
        <w:b/>
        <w:color w:val="0085B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7C0BD2"/>
    <w:multiLevelType w:val="hybridMultilevel"/>
    <w:tmpl w:val="FDE257F2"/>
    <w:lvl w:ilvl="0" w:tplc="311205EA">
      <w:start w:val="1"/>
      <w:numFmt w:val="bullet"/>
      <w:lvlText w:val=""/>
      <w:lvlJc w:val="left"/>
      <w:pPr>
        <w:ind w:left="1440" w:hanging="360"/>
      </w:pPr>
      <w:rPr>
        <w:rFonts w:ascii="Symbol" w:hAnsi="Symbol" w:hint="default"/>
        <w:color w:val="0085B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F32CEC"/>
    <w:multiLevelType w:val="hybridMultilevel"/>
    <w:tmpl w:val="239094DC"/>
    <w:lvl w:ilvl="0" w:tplc="C19AB5FE">
      <w:start w:val="1"/>
      <w:numFmt w:val="bullet"/>
      <w:lvlText w:val=""/>
      <w:lvlJc w:val="left"/>
      <w:pPr>
        <w:ind w:left="720" w:hanging="360"/>
      </w:pPr>
      <w:rPr>
        <w:rFonts w:ascii="Symbol" w:hAnsi="Symbol" w:hint="default"/>
        <w:b/>
        <w:color w:val="0085B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957D37"/>
    <w:multiLevelType w:val="hybridMultilevel"/>
    <w:tmpl w:val="FE443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9F11F7"/>
    <w:multiLevelType w:val="multilevel"/>
    <w:tmpl w:val="FB8016D8"/>
    <w:styleLink w:val="BlueBullet"/>
    <w:lvl w:ilvl="0">
      <w:start w:val="1"/>
      <w:numFmt w:val="bullet"/>
      <w:lvlText w:val=""/>
      <w:lvlJc w:val="left"/>
      <w:pPr>
        <w:tabs>
          <w:tab w:val="num" w:pos="360"/>
        </w:tabs>
        <w:ind w:left="720" w:hanging="360"/>
      </w:pPr>
      <w:rPr>
        <w:rFonts w:ascii="Symbol" w:hAnsi="Symbol"/>
        <w:color w:val="0085B4"/>
      </w:rPr>
    </w:lvl>
    <w:lvl w:ilvl="1">
      <w:start w:val="1"/>
      <w:numFmt w:val="bullet"/>
      <w:lvlText w:val=""/>
      <w:lvlJc w:val="left"/>
      <w:pPr>
        <w:tabs>
          <w:tab w:val="num" w:pos="360"/>
        </w:tabs>
        <w:ind w:left="1080" w:hanging="360"/>
      </w:pPr>
      <w:rPr>
        <w:rFonts w:ascii="Symbol" w:hAnsi="Symbol" w:hint="default"/>
        <w:color w:val="009DDD"/>
      </w:rPr>
    </w:lvl>
    <w:lvl w:ilvl="2">
      <w:start w:val="1"/>
      <w:numFmt w:val="bullet"/>
      <w:lvlText w:val="o"/>
      <w:lvlJc w:val="left"/>
      <w:pPr>
        <w:tabs>
          <w:tab w:val="num" w:pos="360"/>
        </w:tabs>
        <w:ind w:left="1440" w:hanging="360"/>
      </w:pPr>
      <w:rPr>
        <w:rFonts w:ascii="Calibri" w:hAnsi="Calibri" w:hint="default"/>
        <w:color w:val="009DDD"/>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10E20E1"/>
    <w:multiLevelType w:val="hybridMultilevel"/>
    <w:tmpl w:val="BEFE8878"/>
    <w:lvl w:ilvl="0" w:tplc="EDCE8D0A">
      <w:start w:val="1"/>
      <w:numFmt w:val="bullet"/>
      <w:lvlText w:val=""/>
      <w:lvlJc w:val="left"/>
      <w:pPr>
        <w:ind w:left="1080" w:hanging="360"/>
      </w:pPr>
      <w:rPr>
        <w:rFonts w:ascii="Symbol" w:hAnsi="Symbol" w:hint="default"/>
        <w:color w:val="0099CC"/>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D6E3736"/>
    <w:multiLevelType w:val="hybridMultilevel"/>
    <w:tmpl w:val="98E61578"/>
    <w:lvl w:ilvl="0" w:tplc="C19AB5FE">
      <w:start w:val="1"/>
      <w:numFmt w:val="bullet"/>
      <w:lvlText w:val=""/>
      <w:lvlJc w:val="left"/>
      <w:pPr>
        <w:ind w:left="1440" w:hanging="360"/>
      </w:pPr>
      <w:rPr>
        <w:rFonts w:ascii="Symbol" w:hAnsi="Symbol" w:hint="default"/>
        <w:b/>
        <w:color w:val="0085B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1"/>
  </w:num>
  <w:num w:numId="7">
    <w:abstractNumId w:val="2"/>
  </w:num>
  <w:num w:numId="8">
    <w:abstractNumId w:val="16"/>
  </w:num>
  <w:num w:numId="9">
    <w:abstractNumId w:val="14"/>
  </w:num>
  <w:num w:numId="10">
    <w:abstractNumId w:val="10"/>
  </w:num>
  <w:num w:numId="11">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3"/>
  </w:num>
  <w:num w:numId="14">
    <w:abstractNumId w:val="15"/>
  </w:num>
  <w:num w:numId="15">
    <w:abstractNumId w:val="5"/>
  </w:num>
  <w:num w:numId="16">
    <w:abstractNumId w:val="7"/>
  </w:num>
  <w:num w:numId="17">
    <w:abstractNumId w:val="19"/>
  </w:num>
  <w:num w:numId="18">
    <w:abstractNumId w:val="6"/>
  </w:num>
  <w:num w:numId="19">
    <w:abstractNumId w:val="3"/>
  </w:num>
  <w:num w:numId="20">
    <w:abstractNumId w:val="1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718"/>
    <w:rsid w:val="000079E6"/>
    <w:rsid w:val="000112D8"/>
    <w:rsid w:val="00017487"/>
    <w:rsid w:val="00034ABF"/>
    <w:rsid w:val="00036808"/>
    <w:rsid w:val="000461B1"/>
    <w:rsid w:val="000500C9"/>
    <w:rsid w:val="00050DC7"/>
    <w:rsid w:val="000525B0"/>
    <w:rsid w:val="000541EC"/>
    <w:rsid w:val="00073A65"/>
    <w:rsid w:val="00075E5E"/>
    <w:rsid w:val="00086E42"/>
    <w:rsid w:val="0009776C"/>
    <w:rsid w:val="000A7D5C"/>
    <w:rsid w:val="000B1902"/>
    <w:rsid w:val="000B3626"/>
    <w:rsid w:val="000D50CC"/>
    <w:rsid w:val="000D53CD"/>
    <w:rsid w:val="000E3178"/>
    <w:rsid w:val="000F580B"/>
    <w:rsid w:val="000F7B07"/>
    <w:rsid w:val="00100D89"/>
    <w:rsid w:val="00113C2F"/>
    <w:rsid w:val="001220E1"/>
    <w:rsid w:val="001229D9"/>
    <w:rsid w:val="001231DA"/>
    <w:rsid w:val="0013073A"/>
    <w:rsid w:val="00146A81"/>
    <w:rsid w:val="00150ACB"/>
    <w:rsid w:val="0015125E"/>
    <w:rsid w:val="00153A40"/>
    <w:rsid w:val="0016301F"/>
    <w:rsid w:val="00172403"/>
    <w:rsid w:val="00176CD3"/>
    <w:rsid w:val="001960C5"/>
    <w:rsid w:val="001A1125"/>
    <w:rsid w:val="001A3624"/>
    <w:rsid w:val="001A381C"/>
    <w:rsid w:val="001A4095"/>
    <w:rsid w:val="001B100B"/>
    <w:rsid w:val="001B4B44"/>
    <w:rsid w:val="001C62BE"/>
    <w:rsid w:val="001D0F76"/>
    <w:rsid w:val="001E6FBF"/>
    <w:rsid w:val="001F5D39"/>
    <w:rsid w:val="00205034"/>
    <w:rsid w:val="00220425"/>
    <w:rsid w:val="00227617"/>
    <w:rsid w:val="00227B87"/>
    <w:rsid w:val="00233EB0"/>
    <w:rsid w:val="00234514"/>
    <w:rsid w:val="00234D2A"/>
    <w:rsid w:val="00235163"/>
    <w:rsid w:val="00246BE1"/>
    <w:rsid w:val="00253E79"/>
    <w:rsid w:val="00260028"/>
    <w:rsid w:val="00261E6D"/>
    <w:rsid w:val="00262B50"/>
    <w:rsid w:val="00265767"/>
    <w:rsid w:val="002660C5"/>
    <w:rsid w:val="00272050"/>
    <w:rsid w:val="002765A8"/>
    <w:rsid w:val="00281758"/>
    <w:rsid w:val="00281B01"/>
    <w:rsid w:val="00290318"/>
    <w:rsid w:val="002A274B"/>
    <w:rsid w:val="002A4765"/>
    <w:rsid w:val="002B206D"/>
    <w:rsid w:val="002B33D2"/>
    <w:rsid w:val="002B3A0C"/>
    <w:rsid w:val="002C5068"/>
    <w:rsid w:val="002C5AAC"/>
    <w:rsid w:val="002C7BB3"/>
    <w:rsid w:val="002C7F64"/>
    <w:rsid w:val="002D1543"/>
    <w:rsid w:val="002D4FAF"/>
    <w:rsid w:val="002D6AAD"/>
    <w:rsid w:val="002E2076"/>
    <w:rsid w:val="002E359C"/>
    <w:rsid w:val="002E4B3A"/>
    <w:rsid w:val="002F685B"/>
    <w:rsid w:val="00304B13"/>
    <w:rsid w:val="00306536"/>
    <w:rsid w:val="00310FC1"/>
    <w:rsid w:val="00312610"/>
    <w:rsid w:val="003150E8"/>
    <w:rsid w:val="00325E0B"/>
    <w:rsid w:val="00335033"/>
    <w:rsid w:val="00341914"/>
    <w:rsid w:val="0034528E"/>
    <w:rsid w:val="00347721"/>
    <w:rsid w:val="00362E14"/>
    <w:rsid w:val="00363B0B"/>
    <w:rsid w:val="003654F2"/>
    <w:rsid w:val="00367778"/>
    <w:rsid w:val="00392146"/>
    <w:rsid w:val="003A3788"/>
    <w:rsid w:val="003B3367"/>
    <w:rsid w:val="003B465D"/>
    <w:rsid w:val="003B56BE"/>
    <w:rsid w:val="003C465E"/>
    <w:rsid w:val="003C536C"/>
    <w:rsid w:val="003D3928"/>
    <w:rsid w:val="003D41B7"/>
    <w:rsid w:val="003D6199"/>
    <w:rsid w:val="003F4E8A"/>
    <w:rsid w:val="00401391"/>
    <w:rsid w:val="004126EE"/>
    <w:rsid w:val="00422D50"/>
    <w:rsid w:val="004238A9"/>
    <w:rsid w:val="0042553D"/>
    <w:rsid w:val="0043003A"/>
    <w:rsid w:val="004303AA"/>
    <w:rsid w:val="00431207"/>
    <w:rsid w:val="004345A8"/>
    <w:rsid w:val="00434F32"/>
    <w:rsid w:val="004351E1"/>
    <w:rsid w:val="0043763E"/>
    <w:rsid w:val="004438EC"/>
    <w:rsid w:val="004440A1"/>
    <w:rsid w:val="00451635"/>
    <w:rsid w:val="00460531"/>
    <w:rsid w:val="004642DA"/>
    <w:rsid w:val="00481B38"/>
    <w:rsid w:val="004836FD"/>
    <w:rsid w:val="0048465E"/>
    <w:rsid w:val="00487C98"/>
    <w:rsid w:val="00492D9E"/>
    <w:rsid w:val="00495637"/>
    <w:rsid w:val="004B1C54"/>
    <w:rsid w:val="004B576C"/>
    <w:rsid w:val="004B6857"/>
    <w:rsid w:val="004C144B"/>
    <w:rsid w:val="004C43E9"/>
    <w:rsid w:val="004C6514"/>
    <w:rsid w:val="004C689D"/>
    <w:rsid w:val="004D2AFB"/>
    <w:rsid w:val="004D5D97"/>
    <w:rsid w:val="004E1481"/>
    <w:rsid w:val="004E7B73"/>
    <w:rsid w:val="004F44D3"/>
    <w:rsid w:val="004F5DBD"/>
    <w:rsid w:val="004F7E59"/>
    <w:rsid w:val="00506D01"/>
    <w:rsid w:val="00507350"/>
    <w:rsid w:val="00513A7A"/>
    <w:rsid w:val="005230E9"/>
    <w:rsid w:val="00533D66"/>
    <w:rsid w:val="0053713B"/>
    <w:rsid w:val="00537DC6"/>
    <w:rsid w:val="005416E8"/>
    <w:rsid w:val="00554A4E"/>
    <w:rsid w:val="00554E8E"/>
    <w:rsid w:val="00556881"/>
    <w:rsid w:val="0055763F"/>
    <w:rsid w:val="00560DE3"/>
    <w:rsid w:val="005776A7"/>
    <w:rsid w:val="005811AE"/>
    <w:rsid w:val="0059568B"/>
    <w:rsid w:val="005A3373"/>
    <w:rsid w:val="005B3721"/>
    <w:rsid w:val="005B6B87"/>
    <w:rsid w:val="005C2CD4"/>
    <w:rsid w:val="005C38D8"/>
    <w:rsid w:val="005D4414"/>
    <w:rsid w:val="005D65E4"/>
    <w:rsid w:val="005E1261"/>
    <w:rsid w:val="005F1422"/>
    <w:rsid w:val="00614698"/>
    <w:rsid w:val="00617E04"/>
    <w:rsid w:val="00621139"/>
    <w:rsid w:val="006211F0"/>
    <w:rsid w:val="00636C30"/>
    <w:rsid w:val="00645B58"/>
    <w:rsid w:val="006477A3"/>
    <w:rsid w:val="00657654"/>
    <w:rsid w:val="006645FC"/>
    <w:rsid w:val="0066696D"/>
    <w:rsid w:val="00676841"/>
    <w:rsid w:val="00676B1D"/>
    <w:rsid w:val="00677F5C"/>
    <w:rsid w:val="00681D8A"/>
    <w:rsid w:val="00685D7E"/>
    <w:rsid w:val="006905D1"/>
    <w:rsid w:val="00693EC4"/>
    <w:rsid w:val="006A1C01"/>
    <w:rsid w:val="006A3F5E"/>
    <w:rsid w:val="006A600B"/>
    <w:rsid w:val="006B6C14"/>
    <w:rsid w:val="006C3D68"/>
    <w:rsid w:val="006C6CE5"/>
    <w:rsid w:val="006C710E"/>
    <w:rsid w:val="006C7BE7"/>
    <w:rsid w:val="006D411A"/>
    <w:rsid w:val="006D4929"/>
    <w:rsid w:val="006F4302"/>
    <w:rsid w:val="00700287"/>
    <w:rsid w:val="007078DF"/>
    <w:rsid w:val="00712501"/>
    <w:rsid w:val="00741E33"/>
    <w:rsid w:val="00743134"/>
    <w:rsid w:val="0074674A"/>
    <w:rsid w:val="00754C68"/>
    <w:rsid w:val="00754D48"/>
    <w:rsid w:val="0075773F"/>
    <w:rsid w:val="007667B5"/>
    <w:rsid w:val="0077384A"/>
    <w:rsid w:val="00774078"/>
    <w:rsid w:val="0077412A"/>
    <w:rsid w:val="00780775"/>
    <w:rsid w:val="00792090"/>
    <w:rsid w:val="007A029A"/>
    <w:rsid w:val="007A0561"/>
    <w:rsid w:val="007A3894"/>
    <w:rsid w:val="007A6DEE"/>
    <w:rsid w:val="007B08AF"/>
    <w:rsid w:val="007C3293"/>
    <w:rsid w:val="007D7442"/>
    <w:rsid w:val="007E6943"/>
    <w:rsid w:val="007F0673"/>
    <w:rsid w:val="007F7ABB"/>
    <w:rsid w:val="00801AF1"/>
    <w:rsid w:val="00801D8A"/>
    <w:rsid w:val="00802004"/>
    <w:rsid w:val="008047DC"/>
    <w:rsid w:val="00807186"/>
    <w:rsid w:val="00811ED4"/>
    <w:rsid w:val="008178E0"/>
    <w:rsid w:val="008227A1"/>
    <w:rsid w:val="0082580A"/>
    <w:rsid w:val="00831177"/>
    <w:rsid w:val="008520BE"/>
    <w:rsid w:val="00852A4A"/>
    <w:rsid w:val="00854CAF"/>
    <w:rsid w:val="00856C3E"/>
    <w:rsid w:val="0086103F"/>
    <w:rsid w:val="00864F68"/>
    <w:rsid w:val="0086733B"/>
    <w:rsid w:val="00873A62"/>
    <w:rsid w:val="00877C39"/>
    <w:rsid w:val="0088155B"/>
    <w:rsid w:val="00892D42"/>
    <w:rsid w:val="008A2E59"/>
    <w:rsid w:val="008B237B"/>
    <w:rsid w:val="008B4E32"/>
    <w:rsid w:val="008C6932"/>
    <w:rsid w:val="008C714B"/>
    <w:rsid w:val="008C7DBE"/>
    <w:rsid w:val="008D05B4"/>
    <w:rsid w:val="008D492A"/>
    <w:rsid w:val="008E588D"/>
    <w:rsid w:val="008F35EC"/>
    <w:rsid w:val="008F4D34"/>
    <w:rsid w:val="00902DF9"/>
    <w:rsid w:val="009064E0"/>
    <w:rsid w:val="00906BA0"/>
    <w:rsid w:val="00912AAD"/>
    <w:rsid w:val="00920ED3"/>
    <w:rsid w:val="009216D1"/>
    <w:rsid w:val="00925D41"/>
    <w:rsid w:val="00935152"/>
    <w:rsid w:val="00936C2C"/>
    <w:rsid w:val="00942D54"/>
    <w:rsid w:val="0095045B"/>
    <w:rsid w:val="009610CA"/>
    <w:rsid w:val="00964DFE"/>
    <w:rsid w:val="00973748"/>
    <w:rsid w:val="00975B55"/>
    <w:rsid w:val="009763D5"/>
    <w:rsid w:val="00985B30"/>
    <w:rsid w:val="00994D10"/>
    <w:rsid w:val="009A5F7A"/>
    <w:rsid w:val="009A61B3"/>
    <w:rsid w:val="009A781A"/>
    <w:rsid w:val="009A78BC"/>
    <w:rsid w:val="009C154D"/>
    <w:rsid w:val="009C5104"/>
    <w:rsid w:val="009C6ABE"/>
    <w:rsid w:val="009C7E23"/>
    <w:rsid w:val="009E7399"/>
    <w:rsid w:val="009E7E78"/>
    <w:rsid w:val="009F277F"/>
    <w:rsid w:val="00A02FDF"/>
    <w:rsid w:val="00A03C21"/>
    <w:rsid w:val="00A04AC6"/>
    <w:rsid w:val="00A14320"/>
    <w:rsid w:val="00A16533"/>
    <w:rsid w:val="00A16CF0"/>
    <w:rsid w:val="00A33F7E"/>
    <w:rsid w:val="00A44822"/>
    <w:rsid w:val="00A45355"/>
    <w:rsid w:val="00A45816"/>
    <w:rsid w:val="00A5495D"/>
    <w:rsid w:val="00A57D53"/>
    <w:rsid w:val="00A60006"/>
    <w:rsid w:val="00A6238B"/>
    <w:rsid w:val="00A6395A"/>
    <w:rsid w:val="00A64C8B"/>
    <w:rsid w:val="00A65A74"/>
    <w:rsid w:val="00A85369"/>
    <w:rsid w:val="00A853BE"/>
    <w:rsid w:val="00A91CE8"/>
    <w:rsid w:val="00A9753D"/>
    <w:rsid w:val="00A976D2"/>
    <w:rsid w:val="00AA19E7"/>
    <w:rsid w:val="00AB6F12"/>
    <w:rsid w:val="00AC1860"/>
    <w:rsid w:val="00AE59D4"/>
    <w:rsid w:val="00AF6084"/>
    <w:rsid w:val="00B00928"/>
    <w:rsid w:val="00B11DF9"/>
    <w:rsid w:val="00B1241C"/>
    <w:rsid w:val="00B132A2"/>
    <w:rsid w:val="00B16327"/>
    <w:rsid w:val="00B164EE"/>
    <w:rsid w:val="00B1691A"/>
    <w:rsid w:val="00B26477"/>
    <w:rsid w:val="00B27596"/>
    <w:rsid w:val="00B27C48"/>
    <w:rsid w:val="00B404A2"/>
    <w:rsid w:val="00B412EC"/>
    <w:rsid w:val="00B51E66"/>
    <w:rsid w:val="00B57BFF"/>
    <w:rsid w:val="00B73599"/>
    <w:rsid w:val="00B736EC"/>
    <w:rsid w:val="00B82249"/>
    <w:rsid w:val="00B859CD"/>
    <w:rsid w:val="00B90AC0"/>
    <w:rsid w:val="00B91744"/>
    <w:rsid w:val="00B93D9C"/>
    <w:rsid w:val="00B97D62"/>
    <w:rsid w:val="00BA623E"/>
    <w:rsid w:val="00BB5A46"/>
    <w:rsid w:val="00BB5B3B"/>
    <w:rsid w:val="00BC1B58"/>
    <w:rsid w:val="00BC2960"/>
    <w:rsid w:val="00BC3B7D"/>
    <w:rsid w:val="00BD002E"/>
    <w:rsid w:val="00BE4385"/>
    <w:rsid w:val="00BE4EF1"/>
    <w:rsid w:val="00BF2A1B"/>
    <w:rsid w:val="00BF5562"/>
    <w:rsid w:val="00BF5DA9"/>
    <w:rsid w:val="00C03216"/>
    <w:rsid w:val="00C03E20"/>
    <w:rsid w:val="00C203B1"/>
    <w:rsid w:val="00C30297"/>
    <w:rsid w:val="00C307F6"/>
    <w:rsid w:val="00C332D0"/>
    <w:rsid w:val="00C33BE3"/>
    <w:rsid w:val="00C41277"/>
    <w:rsid w:val="00C42FD1"/>
    <w:rsid w:val="00C436F4"/>
    <w:rsid w:val="00C513F8"/>
    <w:rsid w:val="00C547FE"/>
    <w:rsid w:val="00C57D08"/>
    <w:rsid w:val="00C66336"/>
    <w:rsid w:val="00C66B26"/>
    <w:rsid w:val="00C670CF"/>
    <w:rsid w:val="00C75F9F"/>
    <w:rsid w:val="00C83186"/>
    <w:rsid w:val="00C869A2"/>
    <w:rsid w:val="00CB2193"/>
    <w:rsid w:val="00CB2287"/>
    <w:rsid w:val="00CB5876"/>
    <w:rsid w:val="00CB71F2"/>
    <w:rsid w:val="00CD1679"/>
    <w:rsid w:val="00CD3456"/>
    <w:rsid w:val="00CD5E8D"/>
    <w:rsid w:val="00CE292D"/>
    <w:rsid w:val="00CF0754"/>
    <w:rsid w:val="00CF209A"/>
    <w:rsid w:val="00CF63B2"/>
    <w:rsid w:val="00D034A1"/>
    <w:rsid w:val="00D034C5"/>
    <w:rsid w:val="00D04767"/>
    <w:rsid w:val="00D10C7B"/>
    <w:rsid w:val="00D25D1D"/>
    <w:rsid w:val="00D2779A"/>
    <w:rsid w:val="00D3058C"/>
    <w:rsid w:val="00D408D6"/>
    <w:rsid w:val="00D40A55"/>
    <w:rsid w:val="00D442CE"/>
    <w:rsid w:val="00D756C1"/>
    <w:rsid w:val="00D77FC0"/>
    <w:rsid w:val="00D82E7F"/>
    <w:rsid w:val="00D92F7A"/>
    <w:rsid w:val="00D94FF3"/>
    <w:rsid w:val="00D97718"/>
    <w:rsid w:val="00D977E4"/>
    <w:rsid w:val="00DA2BE8"/>
    <w:rsid w:val="00DB44E6"/>
    <w:rsid w:val="00DC52F5"/>
    <w:rsid w:val="00DD3299"/>
    <w:rsid w:val="00DE3B34"/>
    <w:rsid w:val="00DE5A86"/>
    <w:rsid w:val="00DE5EF3"/>
    <w:rsid w:val="00DF47FE"/>
    <w:rsid w:val="00E067B5"/>
    <w:rsid w:val="00E07E5B"/>
    <w:rsid w:val="00E12065"/>
    <w:rsid w:val="00E132DD"/>
    <w:rsid w:val="00E135E7"/>
    <w:rsid w:val="00E1529D"/>
    <w:rsid w:val="00E22429"/>
    <w:rsid w:val="00E227B6"/>
    <w:rsid w:val="00E23E7E"/>
    <w:rsid w:val="00E250B8"/>
    <w:rsid w:val="00E25B49"/>
    <w:rsid w:val="00E30DCA"/>
    <w:rsid w:val="00E36190"/>
    <w:rsid w:val="00E5063C"/>
    <w:rsid w:val="00E536C3"/>
    <w:rsid w:val="00E64E64"/>
    <w:rsid w:val="00E7621B"/>
    <w:rsid w:val="00E8369D"/>
    <w:rsid w:val="00E857C7"/>
    <w:rsid w:val="00E93141"/>
    <w:rsid w:val="00EA6990"/>
    <w:rsid w:val="00EA7027"/>
    <w:rsid w:val="00EB767A"/>
    <w:rsid w:val="00EC05F0"/>
    <w:rsid w:val="00ED1485"/>
    <w:rsid w:val="00EE01DF"/>
    <w:rsid w:val="00EE2882"/>
    <w:rsid w:val="00F147C2"/>
    <w:rsid w:val="00F30D37"/>
    <w:rsid w:val="00F33652"/>
    <w:rsid w:val="00F42C72"/>
    <w:rsid w:val="00F45F8E"/>
    <w:rsid w:val="00F4659A"/>
    <w:rsid w:val="00F523D8"/>
    <w:rsid w:val="00F640CC"/>
    <w:rsid w:val="00F65319"/>
    <w:rsid w:val="00F7584E"/>
    <w:rsid w:val="00F95072"/>
    <w:rsid w:val="00FA3160"/>
    <w:rsid w:val="00FA3D61"/>
    <w:rsid w:val="00FA5AE7"/>
    <w:rsid w:val="00FA64EC"/>
    <w:rsid w:val="00FA6B85"/>
    <w:rsid w:val="00FA6D3A"/>
    <w:rsid w:val="00FB65CB"/>
    <w:rsid w:val="00FB7896"/>
    <w:rsid w:val="00FD0DC2"/>
    <w:rsid w:val="00FD30E0"/>
    <w:rsid w:val="00FE3631"/>
    <w:rsid w:val="00FE66AB"/>
    <w:rsid w:val="00FE68EB"/>
    <w:rsid w:val="00FF2F07"/>
    <w:rsid w:val="00FF4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F6C8B"/>
  <w15:chartTrackingRefBased/>
  <w15:docId w15:val="{59D40242-E094-456A-B606-D4BBC1A8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71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D97718"/>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styleId="ListParagraph">
    <w:name w:val="List Paragraph"/>
    <w:basedOn w:val="Normal"/>
    <w:uiPriority w:val="34"/>
    <w:qFormat/>
    <w:rsid w:val="00D97718"/>
    <w:pPr>
      <w:ind w:left="720"/>
      <w:contextualSpacing/>
    </w:pPr>
  </w:style>
  <w:style w:type="paragraph" w:styleId="Header">
    <w:name w:val="header"/>
    <w:basedOn w:val="Normal"/>
    <w:link w:val="HeaderChar"/>
    <w:uiPriority w:val="99"/>
    <w:unhideWhenUsed/>
    <w:rsid w:val="00D977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718"/>
  </w:style>
  <w:style w:type="character" w:styleId="Hyperlink">
    <w:name w:val="Hyperlink"/>
    <w:basedOn w:val="DefaultParagraphFont"/>
    <w:uiPriority w:val="99"/>
    <w:unhideWhenUsed/>
    <w:rsid w:val="00D97718"/>
    <w:rPr>
      <w:color w:val="0563C1" w:themeColor="hyperlink"/>
      <w:u w:val="single"/>
    </w:rPr>
  </w:style>
  <w:style w:type="table" w:styleId="TableGrid">
    <w:name w:val="Table Grid"/>
    <w:basedOn w:val="TableNormal"/>
    <w:uiPriority w:val="39"/>
    <w:rsid w:val="00D97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lueBullet">
    <w:name w:val="Blue Bullet"/>
    <w:rsid w:val="004D2AFB"/>
    <w:pPr>
      <w:numPr>
        <w:numId w:val="12"/>
      </w:numPr>
    </w:pPr>
  </w:style>
  <w:style w:type="paragraph" w:styleId="BalloonText">
    <w:name w:val="Balloon Text"/>
    <w:basedOn w:val="Normal"/>
    <w:link w:val="BalloonTextChar"/>
    <w:uiPriority w:val="99"/>
    <w:semiHidden/>
    <w:unhideWhenUsed/>
    <w:rsid w:val="0068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D8A"/>
    <w:rPr>
      <w:rFonts w:ascii="Segoe UI" w:hAnsi="Segoe UI" w:cs="Segoe UI"/>
      <w:sz w:val="18"/>
      <w:szCs w:val="18"/>
    </w:rPr>
  </w:style>
  <w:style w:type="paragraph" w:styleId="FootnoteText">
    <w:name w:val="footnote text"/>
    <w:basedOn w:val="Normal"/>
    <w:link w:val="FootnoteTextChar"/>
    <w:uiPriority w:val="99"/>
    <w:semiHidden/>
    <w:unhideWhenUsed/>
    <w:rsid w:val="00FD0DC2"/>
    <w:pPr>
      <w:widowControl w:val="0"/>
      <w:spacing w:after="0" w:line="240" w:lineRule="auto"/>
    </w:pPr>
    <w:rPr>
      <w:sz w:val="20"/>
      <w:szCs w:val="20"/>
    </w:rPr>
  </w:style>
  <w:style w:type="character" w:customStyle="1" w:styleId="FootnoteTextChar">
    <w:name w:val="Footnote Text Char"/>
    <w:basedOn w:val="DefaultParagraphFont"/>
    <w:link w:val="FootnoteText"/>
    <w:uiPriority w:val="99"/>
    <w:semiHidden/>
    <w:rsid w:val="00FD0DC2"/>
    <w:rPr>
      <w:sz w:val="20"/>
      <w:szCs w:val="20"/>
    </w:rPr>
  </w:style>
  <w:style w:type="character" w:styleId="FootnoteReference">
    <w:name w:val="footnote reference"/>
    <w:basedOn w:val="DefaultParagraphFont"/>
    <w:uiPriority w:val="99"/>
    <w:semiHidden/>
    <w:unhideWhenUsed/>
    <w:rsid w:val="00FD0DC2"/>
    <w:rPr>
      <w:vertAlign w:val="superscript"/>
    </w:rPr>
  </w:style>
  <w:style w:type="character" w:customStyle="1" w:styleId="mrQuestionText">
    <w:name w:val="mr Question Text"/>
    <w:basedOn w:val="DefaultParagraphFont"/>
    <w:uiPriority w:val="99"/>
    <w:rsid w:val="00973748"/>
    <w:rPr>
      <w:rFonts w:ascii="Times New Roman" w:hAnsi="Times New Roman" w:cs="Times New Roman" w:hint="default"/>
    </w:rPr>
  </w:style>
  <w:style w:type="character" w:styleId="CommentReference">
    <w:name w:val="annotation reference"/>
    <w:basedOn w:val="DefaultParagraphFont"/>
    <w:uiPriority w:val="99"/>
    <w:semiHidden/>
    <w:unhideWhenUsed/>
    <w:rsid w:val="00942D54"/>
    <w:rPr>
      <w:sz w:val="16"/>
      <w:szCs w:val="16"/>
    </w:rPr>
  </w:style>
  <w:style w:type="paragraph" w:styleId="CommentText">
    <w:name w:val="annotation text"/>
    <w:basedOn w:val="Normal"/>
    <w:link w:val="CommentTextChar"/>
    <w:uiPriority w:val="99"/>
    <w:semiHidden/>
    <w:unhideWhenUsed/>
    <w:rsid w:val="00942D54"/>
    <w:pPr>
      <w:spacing w:line="240" w:lineRule="auto"/>
    </w:pPr>
    <w:rPr>
      <w:sz w:val="20"/>
      <w:szCs w:val="20"/>
    </w:rPr>
  </w:style>
  <w:style w:type="character" w:customStyle="1" w:styleId="CommentTextChar">
    <w:name w:val="Comment Text Char"/>
    <w:basedOn w:val="DefaultParagraphFont"/>
    <w:link w:val="CommentText"/>
    <w:uiPriority w:val="99"/>
    <w:semiHidden/>
    <w:rsid w:val="00942D54"/>
    <w:rPr>
      <w:sz w:val="20"/>
      <w:szCs w:val="20"/>
    </w:rPr>
  </w:style>
  <w:style w:type="paragraph" w:styleId="CommentSubject">
    <w:name w:val="annotation subject"/>
    <w:basedOn w:val="CommentText"/>
    <w:next w:val="CommentText"/>
    <w:link w:val="CommentSubjectChar"/>
    <w:uiPriority w:val="99"/>
    <w:semiHidden/>
    <w:unhideWhenUsed/>
    <w:rsid w:val="00942D54"/>
    <w:rPr>
      <w:b/>
      <w:bCs/>
    </w:rPr>
  </w:style>
  <w:style w:type="character" w:customStyle="1" w:styleId="CommentSubjectChar">
    <w:name w:val="Comment Subject Char"/>
    <w:basedOn w:val="CommentTextChar"/>
    <w:link w:val="CommentSubject"/>
    <w:uiPriority w:val="99"/>
    <w:semiHidden/>
    <w:rsid w:val="00942D54"/>
    <w:rPr>
      <w:b/>
      <w:bCs/>
      <w:sz w:val="20"/>
      <w:szCs w:val="20"/>
    </w:rPr>
  </w:style>
  <w:style w:type="paragraph" w:styleId="Footer">
    <w:name w:val="footer"/>
    <w:basedOn w:val="Normal"/>
    <w:link w:val="FooterChar"/>
    <w:uiPriority w:val="99"/>
    <w:unhideWhenUsed/>
    <w:rsid w:val="00234D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D2A"/>
  </w:style>
  <w:style w:type="character" w:customStyle="1" w:styleId="mrGridSubquestionText">
    <w:name w:val="mr Grid Subquestion Text"/>
    <w:uiPriority w:val="99"/>
    <w:rsid w:val="00E36190"/>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953198">
      <w:bodyDiv w:val="1"/>
      <w:marLeft w:val="0"/>
      <w:marRight w:val="0"/>
      <w:marTop w:val="0"/>
      <w:marBottom w:val="0"/>
      <w:divBdr>
        <w:top w:val="none" w:sz="0" w:space="0" w:color="auto"/>
        <w:left w:val="none" w:sz="0" w:space="0" w:color="auto"/>
        <w:bottom w:val="none" w:sz="0" w:space="0" w:color="auto"/>
        <w:right w:val="none" w:sz="0" w:space="0" w:color="auto"/>
      </w:divBdr>
    </w:div>
    <w:div w:id="688796122">
      <w:bodyDiv w:val="1"/>
      <w:marLeft w:val="0"/>
      <w:marRight w:val="0"/>
      <w:marTop w:val="0"/>
      <w:marBottom w:val="0"/>
      <w:divBdr>
        <w:top w:val="none" w:sz="0" w:space="0" w:color="auto"/>
        <w:left w:val="none" w:sz="0" w:space="0" w:color="auto"/>
        <w:bottom w:val="none" w:sz="0" w:space="0" w:color="auto"/>
        <w:right w:val="none" w:sz="0" w:space="0" w:color="auto"/>
      </w:divBdr>
    </w:div>
    <w:div w:id="773474775">
      <w:bodyDiv w:val="1"/>
      <w:marLeft w:val="0"/>
      <w:marRight w:val="0"/>
      <w:marTop w:val="0"/>
      <w:marBottom w:val="0"/>
      <w:divBdr>
        <w:top w:val="none" w:sz="0" w:space="0" w:color="auto"/>
        <w:left w:val="none" w:sz="0" w:space="0" w:color="auto"/>
        <w:bottom w:val="none" w:sz="0" w:space="0" w:color="auto"/>
        <w:right w:val="none" w:sz="0" w:space="0" w:color="auto"/>
      </w:divBdr>
    </w:div>
    <w:div w:id="813254060">
      <w:bodyDiv w:val="1"/>
      <w:marLeft w:val="0"/>
      <w:marRight w:val="0"/>
      <w:marTop w:val="0"/>
      <w:marBottom w:val="0"/>
      <w:divBdr>
        <w:top w:val="none" w:sz="0" w:space="0" w:color="auto"/>
        <w:left w:val="none" w:sz="0" w:space="0" w:color="auto"/>
        <w:bottom w:val="none" w:sz="0" w:space="0" w:color="auto"/>
        <w:right w:val="none" w:sz="0" w:space="0" w:color="auto"/>
      </w:divBdr>
    </w:div>
    <w:div w:id="822233203">
      <w:bodyDiv w:val="1"/>
      <w:marLeft w:val="0"/>
      <w:marRight w:val="0"/>
      <w:marTop w:val="0"/>
      <w:marBottom w:val="0"/>
      <w:divBdr>
        <w:top w:val="none" w:sz="0" w:space="0" w:color="auto"/>
        <w:left w:val="none" w:sz="0" w:space="0" w:color="auto"/>
        <w:bottom w:val="none" w:sz="0" w:space="0" w:color="auto"/>
        <w:right w:val="none" w:sz="0" w:space="0" w:color="auto"/>
      </w:divBdr>
    </w:div>
    <w:div w:id="861437412">
      <w:bodyDiv w:val="1"/>
      <w:marLeft w:val="0"/>
      <w:marRight w:val="0"/>
      <w:marTop w:val="0"/>
      <w:marBottom w:val="0"/>
      <w:divBdr>
        <w:top w:val="none" w:sz="0" w:space="0" w:color="auto"/>
        <w:left w:val="none" w:sz="0" w:space="0" w:color="auto"/>
        <w:bottom w:val="none" w:sz="0" w:space="0" w:color="auto"/>
        <w:right w:val="none" w:sz="0" w:space="0" w:color="auto"/>
      </w:divBdr>
    </w:div>
    <w:div w:id="956640695">
      <w:bodyDiv w:val="1"/>
      <w:marLeft w:val="0"/>
      <w:marRight w:val="0"/>
      <w:marTop w:val="0"/>
      <w:marBottom w:val="0"/>
      <w:divBdr>
        <w:top w:val="none" w:sz="0" w:space="0" w:color="auto"/>
        <w:left w:val="none" w:sz="0" w:space="0" w:color="auto"/>
        <w:bottom w:val="none" w:sz="0" w:space="0" w:color="auto"/>
        <w:right w:val="none" w:sz="0" w:space="0" w:color="auto"/>
      </w:divBdr>
    </w:div>
    <w:div w:id="1147016981">
      <w:bodyDiv w:val="1"/>
      <w:marLeft w:val="0"/>
      <w:marRight w:val="0"/>
      <w:marTop w:val="0"/>
      <w:marBottom w:val="0"/>
      <w:divBdr>
        <w:top w:val="none" w:sz="0" w:space="0" w:color="auto"/>
        <w:left w:val="none" w:sz="0" w:space="0" w:color="auto"/>
        <w:bottom w:val="none" w:sz="0" w:space="0" w:color="auto"/>
        <w:right w:val="none" w:sz="0" w:space="0" w:color="auto"/>
      </w:divBdr>
    </w:div>
    <w:div w:id="1300649092">
      <w:bodyDiv w:val="1"/>
      <w:marLeft w:val="0"/>
      <w:marRight w:val="0"/>
      <w:marTop w:val="0"/>
      <w:marBottom w:val="0"/>
      <w:divBdr>
        <w:top w:val="none" w:sz="0" w:space="0" w:color="auto"/>
        <w:left w:val="none" w:sz="0" w:space="0" w:color="auto"/>
        <w:bottom w:val="none" w:sz="0" w:space="0" w:color="auto"/>
        <w:right w:val="none" w:sz="0" w:space="0" w:color="auto"/>
      </w:divBdr>
    </w:div>
    <w:div w:id="1365331882">
      <w:bodyDiv w:val="1"/>
      <w:marLeft w:val="0"/>
      <w:marRight w:val="0"/>
      <w:marTop w:val="0"/>
      <w:marBottom w:val="0"/>
      <w:divBdr>
        <w:top w:val="none" w:sz="0" w:space="0" w:color="auto"/>
        <w:left w:val="none" w:sz="0" w:space="0" w:color="auto"/>
        <w:bottom w:val="none" w:sz="0" w:space="0" w:color="auto"/>
        <w:right w:val="none" w:sz="0" w:space="0" w:color="auto"/>
      </w:divBdr>
    </w:div>
    <w:div w:id="1455710465">
      <w:bodyDiv w:val="1"/>
      <w:marLeft w:val="0"/>
      <w:marRight w:val="0"/>
      <w:marTop w:val="0"/>
      <w:marBottom w:val="0"/>
      <w:divBdr>
        <w:top w:val="none" w:sz="0" w:space="0" w:color="auto"/>
        <w:left w:val="none" w:sz="0" w:space="0" w:color="auto"/>
        <w:bottom w:val="none" w:sz="0" w:space="0" w:color="auto"/>
        <w:right w:val="none" w:sz="0" w:space="0" w:color="auto"/>
      </w:divBdr>
    </w:div>
    <w:div w:id="1462579032">
      <w:bodyDiv w:val="1"/>
      <w:marLeft w:val="0"/>
      <w:marRight w:val="0"/>
      <w:marTop w:val="0"/>
      <w:marBottom w:val="0"/>
      <w:divBdr>
        <w:top w:val="none" w:sz="0" w:space="0" w:color="auto"/>
        <w:left w:val="none" w:sz="0" w:space="0" w:color="auto"/>
        <w:bottom w:val="none" w:sz="0" w:space="0" w:color="auto"/>
        <w:right w:val="none" w:sz="0" w:space="0" w:color="auto"/>
      </w:divBdr>
    </w:div>
    <w:div w:id="1678077341">
      <w:bodyDiv w:val="1"/>
      <w:marLeft w:val="0"/>
      <w:marRight w:val="0"/>
      <w:marTop w:val="0"/>
      <w:marBottom w:val="0"/>
      <w:divBdr>
        <w:top w:val="none" w:sz="0" w:space="0" w:color="auto"/>
        <w:left w:val="none" w:sz="0" w:space="0" w:color="auto"/>
        <w:bottom w:val="none" w:sz="0" w:space="0" w:color="auto"/>
        <w:right w:val="none" w:sz="0" w:space="0" w:color="auto"/>
      </w:divBdr>
    </w:div>
    <w:div w:id="1913351855">
      <w:bodyDiv w:val="1"/>
      <w:marLeft w:val="0"/>
      <w:marRight w:val="0"/>
      <w:marTop w:val="0"/>
      <w:marBottom w:val="0"/>
      <w:divBdr>
        <w:top w:val="none" w:sz="0" w:space="0" w:color="auto"/>
        <w:left w:val="none" w:sz="0" w:space="0" w:color="auto"/>
        <w:bottom w:val="none" w:sz="0" w:space="0" w:color="auto"/>
        <w:right w:val="none" w:sz="0" w:space="0" w:color="auto"/>
      </w:divBdr>
    </w:div>
    <w:div w:id="2053964269">
      <w:bodyDiv w:val="1"/>
      <w:marLeft w:val="0"/>
      <w:marRight w:val="0"/>
      <w:marTop w:val="0"/>
      <w:marBottom w:val="0"/>
      <w:divBdr>
        <w:top w:val="none" w:sz="0" w:space="0" w:color="auto"/>
        <w:left w:val="none" w:sz="0" w:space="0" w:color="auto"/>
        <w:bottom w:val="none" w:sz="0" w:space="0" w:color="auto"/>
        <w:right w:val="none" w:sz="0" w:space="0" w:color="auto"/>
      </w:divBdr>
    </w:div>
    <w:div w:id="209821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spc="0" baseline="0">
                <a:solidFill>
                  <a:schemeClr val="tx1"/>
                </a:solidFill>
                <a:latin typeface="+mn-lt"/>
                <a:ea typeface="+mn-ea"/>
                <a:cs typeface="+mn-cs"/>
              </a:defRPr>
            </a:pPr>
            <a:r>
              <a:rPr lang="en-US" sz="1050" b="1" i="0" u="none" strike="noStrike" baseline="0">
                <a:effectLst/>
              </a:rPr>
              <a:t>Support or Oppose: Holding financial companies accountable if they discriminate against people because of their race or ethnicity?</a:t>
            </a:r>
            <a:endParaRPr lang="en-US" sz="1050" b="1" dirty="0">
              <a:solidFill>
                <a:schemeClr val="tx1"/>
              </a:solidFill>
            </a:endParaRPr>
          </a:p>
        </c:rich>
      </c:tx>
      <c:layout>
        <c:manualLayout>
          <c:xMode val="edge"/>
          <c:yMode val="edge"/>
          <c:x val="0.1302425259905575"/>
          <c:y val="1.1560693641618497E-2"/>
        </c:manualLayout>
      </c:layout>
      <c:overlay val="0"/>
      <c:spPr>
        <a:solidFill>
          <a:schemeClr val="bg1">
            <a:lumMod val="85000"/>
          </a:schemeClr>
        </a:solidFill>
        <a:ln>
          <a:solidFill>
            <a:schemeClr val="bg1"/>
          </a:solidFill>
        </a:ln>
        <a:effectLst>
          <a:outerShdw blurRad="63500" dist="50800" dir="5400000" algn="ctr" rotWithShape="0">
            <a:srgbClr val="000000">
              <a:alpha val="43137"/>
            </a:srgbClr>
          </a:outerShdw>
        </a:effectLst>
      </c:spPr>
      <c:txPr>
        <a:bodyPr rot="0" spcFirstLastPara="1" vertOverflow="ellipsis" vert="horz" wrap="square" anchor="ctr" anchorCtr="1"/>
        <a:lstStyle/>
        <a:p>
          <a:pPr>
            <a:defRPr sz="1050" b="1"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1.4014014014014014E-2"/>
          <c:y val="0.37458093811893145"/>
          <c:w val="0.98458475503062104"/>
          <c:h val="0.47961064682865562"/>
        </c:manualLayout>
      </c:layout>
      <c:barChart>
        <c:barDir val="col"/>
        <c:grouping val="clustered"/>
        <c:varyColors val="0"/>
        <c:ser>
          <c:idx val="0"/>
          <c:order val="0"/>
          <c:tx>
            <c:strRef>
              <c:f>Sheet1!$B$1</c:f>
              <c:strCache>
                <c:ptCount val="1"/>
                <c:pt idx="0">
                  <c:v>Likely</c:v>
                </c:pt>
              </c:strCache>
            </c:strRef>
          </c:tx>
          <c:spPr>
            <a:solidFill>
              <a:schemeClr val="tx2"/>
            </a:solidFill>
            <a:ln>
              <a:solidFill>
                <a:schemeClr val="bg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Support</c:v>
                </c:pt>
                <c:pt idx="1">
                  <c:v>Oppose</c:v>
                </c:pt>
                <c:pt idx="2">
                  <c:v>Not Sure</c:v>
                </c:pt>
              </c:strCache>
            </c:strRef>
          </c:cat>
          <c:val>
            <c:numRef>
              <c:f>Sheet1!$B$2:$B$4</c:f>
              <c:numCache>
                <c:formatCode>General</c:formatCode>
                <c:ptCount val="3"/>
                <c:pt idx="0">
                  <c:v>88</c:v>
                </c:pt>
                <c:pt idx="1">
                  <c:v>8</c:v>
                </c:pt>
                <c:pt idx="2">
                  <c:v>3</c:v>
                </c:pt>
              </c:numCache>
            </c:numRef>
          </c:val>
          <c:extLst>
            <c:ext xmlns:c16="http://schemas.microsoft.com/office/drawing/2014/chart" uri="{C3380CC4-5D6E-409C-BE32-E72D297353CC}">
              <c16:uniqueId val="{00000000-7C55-49C3-9E66-2EB374947BC2}"/>
            </c:ext>
          </c:extLst>
        </c:ser>
        <c:ser>
          <c:idx val="1"/>
          <c:order val="1"/>
          <c:tx>
            <c:strRef>
              <c:f>Sheet1!$C$1</c:f>
              <c:strCache>
                <c:ptCount val="1"/>
                <c:pt idx="0">
                  <c:v>Drop off </c:v>
                </c:pt>
              </c:strCache>
            </c:strRef>
          </c:tx>
          <c:spPr>
            <a:solidFill>
              <a:schemeClr val="bg1">
                <a:lumMod val="75000"/>
              </a:schemeClr>
            </a:solidFill>
            <a:ln>
              <a:solidFill>
                <a:schemeClr val="bg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Support</c:v>
                </c:pt>
                <c:pt idx="1">
                  <c:v>Oppose</c:v>
                </c:pt>
                <c:pt idx="2">
                  <c:v>Not Sure</c:v>
                </c:pt>
              </c:strCache>
            </c:strRef>
          </c:cat>
          <c:val>
            <c:numRef>
              <c:f>Sheet1!$C$2:$C$4</c:f>
              <c:numCache>
                <c:formatCode>General</c:formatCode>
                <c:ptCount val="3"/>
                <c:pt idx="0">
                  <c:v>87</c:v>
                </c:pt>
                <c:pt idx="1">
                  <c:v>11</c:v>
                </c:pt>
                <c:pt idx="2">
                  <c:v>1</c:v>
                </c:pt>
              </c:numCache>
            </c:numRef>
          </c:val>
          <c:extLst>
            <c:ext xmlns:c16="http://schemas.microsoft.com/office/drawing/2014/chart" uri="{C3380CC4-5D6E-409C-BE32-E72D297353CC}">
              <c16:uniqueId val="{00000001-7C55-49C3-9E66-2EB374947BC2}"/>
            </c:ext>
          </c:extLst>
        </c:ser>
        <c:ser>
          <c:idx val="2"/>
          <c:order val="2"/>
          <c:tx>
            <c:strRef>
              <c:f>Sheet1!$D$1</c:f>
              <c:strCache>
                <c:ptCount val="1"/>
                <c:pt idx="0">
                  <c:v>Dems</c:v>
                </c:pt>
              </c:strCache>
            </c:strRef>
          </c:tx>
          <c:spPr>
            <a:solidFill>
              <a:schemeClr val="accent5">
                <a:lumMod val="75000"/>
              </a:schemeClr>
            </a:solidFill>
            <a:ln>
              <a:solidFill>
                <a:schemeClr val="bg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Support</c:v>
                </c:pt>
                <c:pt idx="1">
                  <c:v>Oppose</c:v>
                </c:pt>
                <c:pt idx="2">
                  <c:v>Not Sure</c:v>
                </c:pt>
              </c:strCache>
            </c:strRef>
          </c:cat>
          <c:val>
            <c:numRef>
              <c:f>Sheet1!$D$2:$D$4</c:f>
              <c:numCache>
                <c:formatCode>General</c:formatCode>
                <c:ptCount val="3"/>
                <c:pt idx="0">
                  <c:v>94</c:v>
                </c:pt>
                <c:pt idx="1">
                  <c:v>4</c:v>
                </c:pt>
                <c:pt idx="2">
                  <c:v>2</c:v>
                </c:pt>
              </c:numCache>
            </c:numRef>
          </c:val>
          <c:extLst>
            <c:ext xmlns:c16="http://schemas.microsoft.com/office/drawing/2014/chart" uri="{C3380CC4-5D6E-409C-BE32-E72D297353CC}">
              <c16:uniqueId val="{00000002-7C55-49C3-9E66-2EB374947BC2}"/>
            </c:ext>
          </c:extLst>
        </c:ser>
        <c:ser>
          <c:idx val="3"/>
          <c:order val="3"/>
          <c:tx>
            <c:strRef>
              <c:f>Sheet1!$E$1</c:f>
              <c:strCache>
                <c:ptCount val="1"/>
                <c:pt idx="0">
                  <c:v>Indys</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Support</c:v>
                </c:pt>
                <c:pt idx="1">
                  <c:v>Oppose</c:v>
                </c:pt>
                <c:pt idx="2">
                  <c:v>Not Sure</c:v>
                </c:pt>
              </c:strCache>
            </c:strRef>
          </c:cat>
          <c:val>
            <c:numRef>
              <c:f>Sheet1!$E$2:$E$4</c:f>
              <c:numCache>
                <c:formatCode>General</c:formatCode>
                <c:ptCount val="3"/>
                <c:pt idx="0">
                  <c:v>89</c:v>
                </c:pt>
                <c:pt idx="1">
                  <c:v>5</c:v>
                </c:pt>
                <c:pt idx="2">
                  <c:v>6</c:v>
                </c:pt>
              </c:numCache>
            </c:numRef>
          </c:val>
          <c:extLst>
            <c:ext xmlns:c16="http://schemas.microsoft.com/office/drawing/2014/chart" uri="{C3380CC4-5D6E-409C-BE32-E72D297353CC}">
              <c16:uniqueId val="{00000003-7C55-49C3-9E66-2EB374947BC2}"/>
            </c:ext>
          </c:extLst>
        </c:ser>
        <c:ser>
          <c:idx val="4"/>
          <c:order val="4"/>
          <c:tx>
            <c:strRef>
              <c:f>Sheet1!$F$1</c:f>
              <c:strCache>
                <c:ptCount val="1"/>
                <c:pt idx="0">
                  <c:v>Reps</c:v>
                </c:pt>
              </c:strCache>
            </c:strRef>
          </c:tx>
          <c:spPr>
            <a:solidFill>
              <a:srgbClr val="FF7C8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Support</c:v>
                </c:pt>
                <c:pt idx="1">
                  <c:v>Oppose</c:v>
                </c:pt>
                <c:pt idx="2">
                  <c:v>Not Sure</c:v>
                </c:pt>
              </c:strCache>
            </c:strRef>
          </c:cat>
          <c:val>
            <c:numRef>
              <c:f>Sheet1!$F$2:$F$4</c:f>
              <c:numCache>
                <c:formatCode>General</c:formatCode>
                <c:ptCount val="3"/>
                <c:pt idx="0">
                  <c:v>81</c:v>
                </c:pt>
                <c:pt idx="1">
                  <c:v>16</c:v>
                </c:pt>
                <c:pt idx="2">
                  <c:v>2</c:v>
                </c:pt>
              </c:numCache>
            </c:numRef>
          </c:val>
          <c:extLst>
            <c:ext xmlns:c16="http://schemas.microsoft.com/office/drawing/2014/chart" uri="{C3380CC4-5D6E-409C-BE32-E72D297353CC}">
              <c16:uniqueId val="{00000004-7C55-49C3-9E66-2EB374947BC2}"/>
            </c:ext>
          </c:extLst>
        </c:ser>
        <c:dLbls>
          <c:showLegendKey val="0"/>
          <c:showVal val="0"/>
          <c:showCatName val="0"/>
          <c:showSerName val="0"/>
          <c:showPercent val="0"/>
          <c:showBubbleSize val="0"/>
        </c:dLbls>
        <c:gapWidth val="219"/>
        <c:overlap val="-13"/>
        <c:axId val="816581656"/>
        <c:axId val="583108640"/>
      </c:barChart>
      <c:catAx>
        <c:axId val="816581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crossAx val="583108640"/>
        <c:crosses val="autoZero"/>
        <c:auto val="1"/>
        <c:lblAlgn val="ctr"/>
        <c:lblOffset val="100"/>
        <c:noMultiLvlLbl val="0"/>
      </c:catAx>
      <c:valAx>
        <c:axId val="583108640"/>
        <c:scaling>
          <c:orientation val="minMax"/>
        </c:scaling>
        <c:delete val="1"/>
        <c:axPos val="l"/>
        <c:numFmt formatCode="General" sourceLinked="1"/>
        <c:majorTickMark val="none"/>
        <c:minorTickMark val="none"/>
        <c:tickLblPos val="nextTo"/>
        <c:crossAx val="816581656"/>
        <c:crosses val="autoZero"/>
        <c:crossBetween val="between"/>
      </c:valAx>
      <c:spPr>
        <a:noFill/>
        <a:ln>
          <a:noFill/>
        </a:ln>
        <a:effectLst/>
      </c:spPr>
    </c:plotArea>
    <c:legend>
      <c:legendPos val="r"/>
      <c:layout>
        <c:manualLayout>
          <c:xMode val="edge"/>
          <c:yMode val="edge"/>
          <c:x val="0.87054497399522435"/>
          <c:y val="0.23057011066954791"/>
          <c:w val="0.12687742860971207"/>
          <c:h val="0.46176132400538999"/>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46540-EF2A-4BCE-89D6-CEB4334E4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Teter</dc:creator>
  <cp:keywords/>
  <dc:description/>
  <cp:lastModifiedBy>Porter McConnell</cp:lastModifiedBy>
  <cp:revision>3</cp:revision>
  <cp:lastPrinted>2018-05-14T19:14:00Z</cp:lastPrinted>
  <dcterms:created xsi:type="dcterms:W3CDTF">2018-08-14T14:56:00Z</dcterms:created>
  <dcterms:modified xsi:type="dcterms:W3CDTF">2018-08-14T14:57:00Z</dcterms:modified>
</cp:coreProperties>
</file>